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1B1" w:rsidRDefault="005871B1" w:rsidP="005871B1">
      <w:pPr>
        <w:jc w:val="both"/>
        <w:rPr>
          <w:rFonts w:ascii="Times New Roman" w:hAnsi="Times New Roman" w:cs="Times New Roman"/>
        </w:rPr>
      </w:pPr>
    </w:p>
    <w:p w:rsidR="003B078B" w:rsidRDefault="003B078B" w:rsidP="005871B1">
      <w:pPr>
        <w:jc w:val="both"/>
        <w:rPr>
          <w:rFonts w:ascii="Times New Roman" w:hAnsi="Times New Roman" w:cs="Times New Roman"/>
        </w:rPr>
      </w:pPr>
    </w:p>
    <w:p w:rsidR="003B078B" w:rsidRDefault="003B078B" w:rsidP="005871B1">
      <w:pPr>
        <w:jc w:val="both"/>
        <w:rPr>
          <w:rFonts w:ascii="Times New Roman" w:hAnsi="Times New Roman" w:cs="Times New Roman"/>
        </w:rPr>
      </w:pPr>
    </w:p>
    <w:p w:rsidR="003B078B" w:rsidRDefault="003B078B" w:rsidP="005871B1">
      <w:pPr>
        <w:jc w:val="both"/>
        <w:rPr>
          <w:rFonts w:ascii="Times New Roman" w:hAnsi="Times New Roman" w:cs="Times New Roman"/>
        </w:rPr>
      </w:pPr>
    </w:p>
    <w:p w:rsidR="003B078B" w:rsidRDefault="003B078B" w:rsidP="005871B1">
      <w:pPr>
        <w:jc w:val="both"/>
        <w:rPr>
          <w:rFonts w:ascii="Times New Roman" w:hAnsi="Times New Roman" w:cs="Times New Roman"/>
        </w:rPr>
      </w:pPr>
    </w:p>
    <w:p w:rsidR="003B078B" w:rsidRPr="00035079" w:rsidRDefault="003B078B" w:rsidP="005871B1">
      <w:pPr>
        <w:jc w:val="both"/>
        <w:rPr>
          <w:rFonts w:ascii="Times New Roman" w:hAnsi="Times New Roman" w:cs="Times New Roman"/>
        </w:rPr>
      </w:pPr>
    </w:p>
    <w:p w:rsidR="00692641" w:rsidRPr="00035079" w:rsidRDefault="00692641" w:rsidP="005871B1">
      <w:pPr>
        <w:jc w:val="both"/>
        <w:rPr>
          <w:rFonts w:ascii="Times New Roman" w:hAnsi="Times New Roman" w:cs="Times New Roman"/>
        </w:rPr>
      </w:pPr>
    </w:p>
    <w:p w:rsidR="005871B1" w:rsidRPr="00035079" w:rsidRDefault="005871B1" w:rsidP="00692641">
      <w:pPr>
        <w:ind w:left="2832"/>
        <w:rPr>
          <w:rFonts w:ascii="Times New Roman" w:hAnsi="Times New Roman" w:cs="Times New Roman"/>
          <w:b/>
          <w:bCs/>
        </w:rPr>
      </w:pPr>
      <w:r w:rsidRPr="00035079">
        <w:rPr>
          <w:rFonts w:ascii="Times New Roman" w:hAnsi="Times New Roman" w:cs="Times New Roman"/>
          <w:b/>
          <w:bCs/>
        </w:rPr>
        <w:t>ДОКУМЕНТАЦИЯ О ТОРГАХ</w:t>
      </w:r>
      <w:r w:rsidR="00692641" w:rsidRPr="00035079">
        <w:rPr>
          <w:rFonts w:ascii="Times New Roman" w:hAnsi="Times New Roman" w:cs="Times New Roman"/>
          <w:b/>
          <w:bCs/>
        </w:rPr>
        <w:t xml:space="preserve">  В </w:t>
      </w:r>
      <w:r w:rsidRPr="00035079">
        <w:rPr>
          <w:rFonts w:ascii="Times New Roman" w:hAnsi="Times New Roman" w:cs="Times New Roman"/>
          <w:b/>
          <w:bCs/>
        </w:rPr>
        <w:t>ФОРМЕ АУКЦИОНА</w:t>
      </w:r>
    </w:p>
    <w:p w:rsidR="00692641" w:rsidRPr="00035079" w:rsidRDefault="005871B1" w:rsidP="005871B1">
      <w:pPr>
        <w:jc w:val="center"/>
        <w:rPr>
          <w:rFonts w:ascii="Times New Roman" w:hAnsi="Times New Roman" w:cs="Times New Roman"/>
          <w:b/>
        </w:rPr>
      </w:pPr>
      <w:r w:rsidRPr="00035079">
        <w:rPr>
          <w:rFonts w:ascii="Times New Roman" w:hAnsi="Times New Roman" w:cs="Times New Roman"/>
          <w:b/>
        </w:rPr>
        <w:t xml:space="preserve">на право заключения договора аренды объектов нежилого фонда, находящихся в оперативном управлении </w:t>
      </w:r>
    </w:p>
    <w:p w:rsidR="005871B1" w:rsidRPr="00035079" w:rsidRDefault="005871B1" w:rsidP="005871B1">
      <w:pPr>
        <w:jc w:val="center"/>
        <w:rPr>
          <w:rFonts w:ascii="Times New Roman" w:hAnsi="Times New Roman" w:cs="Times New Roman"/>
          <w:b/>
        </w:rPr>
      </w:pPr>
      <w:r w:rsidRPr="00035079">
        <w:rPr>
          <w:rFonts w:ascii="Times New Roman" w:hAnsi="Times New Roman" w:cs="Times New Roman"/>
          <w:b/>
        </w:rPr>
        <w:t>федерального государственного бюджетного учреждения культуры "Государственный Эрмитаж":</w:t>
      </w:r>
    </w:p>
    <w:p w:rsidR="005871B1" w:rsidRPr="00035079" w:rsidRDefault="005871B1" w:rsidP="005871B1">
      <w:pPr>
        <w:jc w:val="center"/>
        <w:rPr>
          <w:rFonts w:ascii="Times New Roman" w:hAnsi="Times New Roman" w:cs="Times New Roman"/>
          <w:b/>
          <w:iCs/>
        </w:rPr>
      </w:pPr>
      <w:r w:rsidRPr="00035079">
        <w:rPr>
          <w:rFonts w:ascii="Times New Roman" w:hAnsi="Times New Roman" w:cs="Times New Roman"/>
          <w:b/>
          <w:iCs/>
        </w:rPr>
        <w:t xml:space="preserve">нежилого  </w:t>
      </w:r>
      <w:r w:rsidR="00CD34C6" w:rsidRPr="00035079">
        <w:rPr>
          <w:rFonts w:ascii="Times New Roman" w:hAnsi="Times New Roman" w:cs="Times New Roman"/>
          <w:b/>
          <w:iCs/>
        </w:rPr>
        <w:t xml:space="preserve">помещения, общей  площадью  </w:t>
      </w:r>
      <w:r w:rsidR="00851D91" w:rsidRPr="003B078B">
        <w:rPr>
          <w:rFonts w:ascii="Times New Roman" w:eastAsia="Times New Roman" w:hAnsi="Times New Roman" w:cs="Times New Roman"/>
          <w:b/>
          <w:color w:val="222222"/>
          <w:lang w:eastAsia="ru-RU"/>
        </w:rPr>
        <w:t>256,2 кв.м.</w:t>
      </w:r>
      <w:r w:rsidR="004F0BCB">
        <w:rPr>
          <w:rFonts w:ascii="Times New Roman" w:eastAsia="Times New Roman" w:hAnsi="Times New Roman" w:cs="Times New Roman"/>
          <w:b/>
          <w:color w:val="222222"/>
          <w:lang w:eastAsia="ru-RU"/>
        </w:rPr>
        <w:t xml:space="preserve"> </w:t>
      </w:r>
      <w:r w:rsidRPr="003B078B">
        <w:rPr>
          <w:rFonts w:ascii="Times New Roman" w:hAnsi="Times New Roman" w:cs="Times New Roman"/>
          <w:b/>
          <w:iCs/>
        </w:rPr>
        <w:t>,  расположенного  по адрес</w:t>
      </w:r>
      <w:r w:rsidR="00CD34C6" w:rsidRPr="003B078B">
        <w:rPr>
          <w:rFonts w:ascii="Times New Roman" w:hAnsi="Times New Roman" w:cs="Times New Roman"/>
          <w:b/>
          <w:iCs/>
        </w:rPr>
        <w:t>у: Санкт-Петербург, Дворцовая наб</w:t>
      </w:r>
      <w:r w:rsidRPr="003B078B">
        <w:rPr>
          <w:rFonts w:ascii="Times New Roman" w:hAnsi="Times New Roman" w:cs="Times New Roman"/>
          <w:b/>
          <w:iCs/>
        </w:rPr>
        <w:t>., д.</w:t>
      </w:r>
      <w:r w:rsidR="004F0BCB">
        <w:rPr>
          <w:rFonts w:ascii="Times New Roman" w:hAnsi="Times New Roman" w:cs="Times New Roman"/>
          <w:b/>
          <w:iCs/>
        </w:rPr>
        <w:t xml:space="preserve">38, лит. А., </w:t>
      </w:r>
      <w:r w:rsidRPr="003B078B">
        <w:rPr>
          <w:rFonts w:ascii="Times New Roman" w:hAnsi="Times New Roman" w:cs="Times New Roman"/>
          <w:b/>
          <w:iCs/>
        </w:rPr>
        <w:t xml:space="preserve"> </w:t>
      </w:r>
      <w:r w:rsidR="00CD34C6" w:rsidRPr="003B078B">
        <w:rPr>
          <w:rFonts w:ascii="Times New Roman" w:hAnsi="Times New Roman" w:cs="Times New Roman"/>
          <w:b/>
          <w:iCs/>
        </w:rPr>
        <w:t xml:space="preserve">кадастровый номер </w:t>
      </w:r>
      <w:r w:rsidR="00851D91" w:rsidRPr="003B078B">
        <w:rPr>
          <w:rFonts w:ascii="Times New Roman" w:eastAsia="Times New Roman" w:hAnsi="Times New Roman" w:cs="Times New Roman"/>
          <w:b/>
          <w:color w:val="222222"/>
          <w:lang w:eastAsia="ru-RU"/>
        </w:rPr>
        <w:t>78:31:0001097:2004</w:t>
      </w:r>
      <w:r w:rsidR="00851D91" w:rsidRPr="00035079">
        <w:rPr>
          <w:rFonts w:ascii="Times New Roman" w:eastAsia="Times New Roman" w:hAnsi="Times New Roman" w:cs="Times New Roman"/>
          <w:color w:val="222222"/>
          <w:lang w:eastAsia="ru-RU"/>
        </w:rPr>
        <w:t xml:space="preserve"> </w:t>
      </w:r>
      <w:r w:rsidR="00AD6809">
        <w:rPr>
          <w:rFonts w:ascii="Times New Roman" w:hAnsi="Times New Roman" w:cs="Times New Roman"/>
          <w:b/>
          <w:iCs/>
        </w:rPr>
        <w:t>сроком на 5</w:t>
      </w:r>
      <w:r w:rsidRPr="00035079">
        <w:rPr>
          <w:rFonts w:ascii="Times New Roman" w:hAnsi="Times New Roman" w:cs="Times New Roman"/>
          <w:b/>
          <w:iCs/>
        </w:rPr>
        <w:t xml:space="preserve"> лет.</w:t>
      </w:r>
    </w:p>
    <w:p w:rsidR="005871B1" w:rsidRPr="00035079" w:rsidRDefault="005871B1" w:rsidP="005871B1">
      <w:pPr>
        <w:jc w:val="center"/>
        <w:rPr>
          <w:rFonts w:ascii="Times New Roman" w:hAnsi="Times New Roman" w:cs="Times New Roman"/>
        </w:rPr>
      </w:pPr>
    </w:p>
    <w:p w:rsidR="005871B1" w:rsidRPr="00035079" w:rsidRDefault="005871B1" w:rsidP="005871B1">
      <w:pPr>
        <w:jc w:val="center"/>
        <w:rPr>
          <w:rFonts w:ascii="Times New Roman" w:hAnsi="Times New Roman" w:cs="Times New Roman"/>
        </w:rPr>
      </w:pPr>
    </w:p>
    <w:p w:rsidR="005871B1" w:rsidRPr="00035079" w:rsidRDefault="005871B1" w:rsidP="005871B1">
      <w:pPr>
        <w:jc w:val="center"/>
        <w:rPr>
          <w:rFonts w:ascii="Times New Roman" w:hAnsi="Times New Roman" w:cs="Times New Roman"/>
        </w:rPr>
      </w:pPr>
      <w:r w:rsidRPr="00035079">
        <w:rPr>
          <w:rFonts w:ascii="Times New Roman" w:hAnsi="Times New Roman" w:cs="Times New Roman"/>
        </w:rPr>
        <w:t xml:space="preserve">Дата аукциона: </w:t>
      </w:r>
      <w:r w:rsidR="00474E5D" w:rsidRPr="00035079">
        <w:rPr>
          <w:rFonts w:ascii="Times New Roman" w:hAnsi="Times New Roman" w:cs="Times New Roman"/>
        </w:rPr>
        <w:t xml:space="preserve"> </w:t>
      </w:r>
      <w:r w:rsidR="00A05C1E">
        <w:rPr>
          <w:rFonts w:ascii="Times New Roman" w:hAnsi="Times New Roman" w:cs="Times New Roman"/>
        </w:rPr>
        <w:t xml:space="preserve">26 апреля </w:t>
      </w:r>
      <w:r w:rsidR="00CD34C6" w:rsidRPr="00035079">
        <w:rPr>
          <w:rFonts w:ascii="Times New Roman" w:hAnsi="Times New Roman" w:cs="Times New Roman"/>
        </w:rPr>
        <w:t>201</w:t>
      </w:r>
      <w:r w:rsidR="00303ACD" w:rsidRPr="00035079">
        <w:rPr>
          <w:rFonts w:ascii="Times New Roman" w:hAnsi="Times New Roman" w:cs="Times New Roman"/>
        </w:rPr>
        <w:t>8</w:t>
      </w:r>
      <w:r w:rsidRPr="00035079">
        <w:rPr>
          <w:rFonts w:ascii="Times New Roman" w:hAnsi="Times New Roman" w:cs="Times New Roman"/>
        </w:rPr>
        <w:t xml:space="preserve"> года</w:t>
      </w:r>
    </w:p>
    <w:p w:rsidR="005871B1" w:rsidRPr="00035079" w:rsidRDefault="005871B1" w:rsidP="005871B1">
      <w:pPr>
        <w:jc w:val="center"/>
        <w:rPr>
          <w:rFonts w:ascii="Times New Roman" w:hAnsi="Times New Roman" w:cs="Times New Roman"/>
          <w:u w:val="single"/>
        </w:rPr>
      </w:pPr>
    </w:p>
    <w:p w:rsidR="005871B1" w:rsidRPr="00035079" w:rsidRDefault="005871B1" w:rsidP="005871B1">
      <w:pPr>
        <w:jc w:val="center"/>
        <w:rPr>
          <w:rFonts w:ascii="Times New Roman" w:hAnsi="Times New Roman" w:cs="Times New Roman"/>
          <w:u w:val="single"/>
        </w:rPr>
      </w:pPr>
    </w:p>
    <w:p w:rsidR="005871B1" w:rsidRPr="00035079" w:rsidRDefault="005871B1" w:rsidP="005871B1">
      <w:pPr>
        <w:jc w:val="center"/>
        <w:rPr>
          <w:rFonts w:ascii="Times New Roman" w:hAnsi="Times New Roman" w:cs="Times New Roman"/>
        </w:rPr>
      </w:pPr>
    </w:p>
    <w:p w:rsidR="005871B1" w:rsidRPr="00035079" w:rsidRDefault="005871B1" w:rsidP="005871B1">
      <w:pPr>
        <w:jc w:val="center"/>
        <w:rPr>
          <w:rFonts w:ascii="Times New Roman" w:hAnsi="Times New Roman" w:cs="Times New Roman"/>
        </w:rPr>
      </w:pPr>
    </w:p>
    <w:p w:rsidR="005871B1" w:rsidRPr="00035079" w:rsidRDefault="005871B1" w:rsidP="005871B1">
      <w:pPr>
        <w:jc w:val="center"/>
        <w:rPr>
          <w:rFonts w:ascii="Times New Roman" w:hAnsi="Times New Roman" w:cs="Times New Roman"/>
        </w:rPr>
      </w:pPr>
    </w:p>
    <w:p w:rsidR="00F9169D" w:rsidRPr="00035079" w:rsidRDefault="00F9169D" w:rsidP="005871B1">
      <w:pPr>
        <w:jc w:val="center"/>
        <w:rPr>
          <w:rFonts w:ascii="Times New Roman" w:hAnsi="Times New Roman" w:cs="Times New Roman"/>
        </w:rPr>
      </w:pPr>
    </w:p>
    <w:p w:rsidR="00F9169D" w:rsidRPr="00035079" w:rsidRDefault="00F9169D" w:rsidP="005871B1">
      <w:pPr>
        <w:jc w:val="center"/>
        <w:rPr>
          <w:rFonts w:ascii="Times New Roman" w:hAnsi="Times New Roman" w:cs="Times New Roman"/>
        </w:rPr>
      </w:pPr>
    </w:p>
    <w:p w:rsidR="00F9169D" w:rsidRPr="00035079" w:rsidRDefault="00F9169D" w:rsidP="005871B1">
      <w:pPr>
        <w:jc w:val="center"/>
        <w:rPr>
          <w:rFonts w:ascii="Times New Roman" w:hAnsi="Times New Roman" w:cs="Times New Roman"/>
        </w:rPr>
      </w:pPr>
    </w:p>
    <w:p w:rsidR="00F9169D" w:rsidRPr="00035079" w:rsidRDefault="00F9169D" w:rsidP="005871B1">
      <w:pPr>
        <w:jc w:val="center"/>
        <w:rPr>
          <w:rFonts w:ascii="Times New Roman" w:hAnsi="Times New Roman" w:cs="Times New Roman"/>
        </w:rPr>
      </w:pPr>
    </w:p>
    <w:p w:rsidR="003B078B" w:rsidRDefault="003B078B" w:rsidP="005871B1">
      <w:pPr>
        <w:jc w:val="center"/>
        <w:rPr>
          <w:rFonts w:ascii="Times New Roman" w:hAnsi="Times New Roman" w:cs="Times New Roman"/>
        </w:rPr>
      </w:pPr>
    </w:p>
    <w:p w:rsidR="003B078B" w:rsidRDefault="003B078B" w:rsidP="005871B1">
      <w:pPr>
        <w:jc w:val="center"/>
        <w:rPr>
          <w:rFonts w:ascii="Times New Roman" w:hAnsi="Times New Roman" w:cs="Times New Roman"/>
        </w:rPr>
      </w:pPr>
    </w:p>
    <w:p w:rsidR="003B078B" w:rsidRDefault="003B078B" w:rsidP="005871B1">
      <w:pPr>
        <w:jc w:val="center"/>
        <w:rPr>
          <w:rFonts w:ascii="Times New Roman" w:hAnsi="Times New Roman" w:cs="Times New Roman"/>
        </w:rPr>
      </w:pPr>
    </w:p>
    <w:p w:rsidR="005871B1" w:rsidRPr="00035079" w:rsidRDefault="005871B1" w:rsidP="005871B1">
      <w:pPr>
        <w:jc w:val="center"/>
        <w:rPr>
          <w:rFonts w:ascii="Times New Roman" w:hAnsi="Times New Roman" w:cs="Times New Roman"/>
        </w:rPr>
      </w:pPr>
      <w:r w:rsidRPr="00035079">
        <w:rPr>
          <w:rFonts w:ascii="Times New Roman" w:hAnsi="Times New Roman" w:cs="Times New Roman"/>
        </w:rPr>
        <w:t>г. Санкт-Петербург</w:t>
      </w:r>
    </w:p>
    <w:p w:rsidR="005871B1" w:rsidRPr="00035079" w:rsidRDefault="005871B1" w:rsidP="005871B1">
      <w:pPr>
        <w:jc w:val="center"/>
        <w:rPr>
          <w:rFonts w:ascii="Times New Roman" w:hAnsi="Times New Roman" w:cs="Times New Roman"/>
        </w:rPr>
      </w:pPr>
      <w:r w:rsidRPr="00035079">
        <w:rPr>
          <w:rFonts w:ascii="Times New Roman" w:hAnsi="Times New Roman" w:cs="Times New Roman"/>
        </w:rPr>
        <w:t>201</w:t>
      </w:r>
      <w:r w:rsidR="00303ACD" w:rsidRPr="00035079">
        <w:rPr>
          <w:rFonts w:ascii="Times New Roman" w:hAnsi="Times New Roman" w:cs="Times New Roman"/>
        </w:rPr>
        <w:t>8</w:t>
      </w:r>
      <w:r w:rsidRPr="00035079">
        <w:rPr>
          <w:rFonts w:ascii="Times New Roman" w:hAnsi="Times New Roman" w:cs="Times New Roman"/>
        </w:rPr>
        <w:t xml:space="preserve"> год</w:t>
      </w:r>
    </w:p>
    <w:p w:rsidR="00663BE0" w:rsidRPr="00035079" w:rsidRDefault="00663BE0" w:rsidP="00035079">
      <w:pPr>
        <w:rPr>
          <w:rFonts w:ascii="Times New Roman" w:hAnsi="Times New Roman" w:cs="Times New Roman"/>
        </w:rPr>
      </w:pPr>
    </w:p>
    <w:p w:rsidR="00663BE0" w:rsidRPr="00035079" w:rsidRDefault="00663BE0" w:rsidP="005871B1">
      <w:pPr>
        <w:jc w:val="center"/>
        <w:rPr>
          <w:rFonts w:ascii="Times New Roman" w:hAnsi="Times New Roman" w:cs="Times New Roman"/>
        </w:rPr>
      </w:pPr>
    </w:p>
    <w:p w:rsidR="00663BE0" w:rsidRPr="00035079" w:rsidRDefault="00663BE0" w:rsidP="005871B1">
      <w:pPr>
        <w:jc w:val="center"/>
        <w:rPr>
          <w:rFonts w:ascii="Times New Roman" w:hAnsi="Times New Roman" w:cs="Times New Roman"/>
        </w:rPr>
      </w:pPr>
    </w:p>
    <w:p w:rsidR="00663BE0" w:rsidRPr="00035079" w:rsidRDefault="00663BE0" w:rsidP="005871B1">
      <w:pPr>
        <w:jc w:val="center"/>
        <w:rPr>
          <w:rFonts w:ascii="Times New Roman" w:hAnsi="Times New Roman" w:cs="Times New Roman"/>
        </w:rPr>
      </w:pPr>
    </w:p>
    <w:p w:rsidR="00663BE0" w:rsidRPr="00035079" w:rsidRDefault="00663BE0" w:rsidP="005871B1">
      <w:pPr>
        <w:jc w:val="center"/>
        <w:rPr>
          <w:rFonts w:ascii="Times New Roman" w:hAnsi="Times New Roman" w:cs="Times New Roman"/>
        </w:rPr>
      </w:pPr>
    </w:p>
    <w:p w:rsidR="005871B1" w:rsidRPr="00035079" w:rsidRDefault="005871B1" w:rsidP="005871B1">
      <w:pPr>
        <w:jc w:val="center"/>
        <w:rPr>
          <w:rFonts w:ascii="Times New Roman" w:hAnsi="Times New Roman" w:cs="Times New Roman"/>
        </w:rPr>
      </w:pPr>
      <w:r w:rsidRPr="00035079">
        <w:rPr>
          <w:rFonts w:ascii="Times New Roman" w:hAnsi="Times New Roman" w:cs="Times New Roman"/>
        </w:rPr>
        <w:t>СОДЕРЖАНИЕ</w:t>
      </w:r>
    </w:p>
    <w:p w:rsidR="005871B1" w:rsidRPr="00035079" w:rsidRDefault="005871B1" w:rsidP="005871B1">
      <w:pPr>
        <w:jc w:val="both"/>
        <w:rPr>
          <w:rFonts w:ascii="Times New Roman" w:hAnsi="Times New Roman" w:cs="Times New Roman"/>
        </w:rPr>
      </w:pPr>
    </w:p>
    <w:tbl>
      <w:tblPr>
        <w:tblStyle w:val="TableNormal"/>
        <w:tblW w:w="103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1"/>
        <w:gridCol w:w="7655"/>
        <w:gridCol w:w="708"/>
      </w:tblGrid>
      <w:tr w:rsidR="005871B1" w:rsidRPr="00035079" w:rsidTr="00692641">
        <w:trPr>
          <w:trHeight w:val="222"/>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Общие положения и термины</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442"/>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 xml:space="preserve">Извещение о проведении  аукциона, с указанием лота и характеристик объекта недвижимости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222"/>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Требования к участникам аукциона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222"/>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Условия допуска к участию в аукционе</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308"/>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Порядок, форма подачи заявок и срок отзыва заявок на участие в аукционе</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255"/>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Порядок оплаты и возврата задатка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222"/>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Порядок работы Аукционной комиссии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222"/>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Порядок проведения аукциона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222"/>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Последствия признания аукциона несостоявшимся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222"/>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Условия и сроки подписания договора  аренды объекта нежилого фонда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222"/>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Заключительные положения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222"/>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Приложение 1</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РАСПОРЯДИТЕЛЬНЫЕ ДОКУМЕНТЫ</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222"/>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Приложение 2</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ЗАЯВКА НА УЧАСТИЕ В АУКЦИОНЕ (форма)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222"/>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Приложение 3</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ТИПОВАЯ ФОРМА ДОГОВОРА АРЕНДЫ (форма)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B63211" w:rsidRPr="00035079" w:rsidTr="00692641">
        <w:trPr>
          <w:trHeight w:val="222"/>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211" w:rsidRPr="00B63211" w:rsidRDefault="00B63211" w:rsidP="005871B1">
            <w:pPr>
              <w:jc w:val="both"/>
              <w:rPr>
                <w:sz w:val="24"/>
                <w:szCs w:val="24"/>
              </w:rPr>
            </w:pPr>
            <w:r w:rsidRPr="00B63211">
              <w:rPr>
                <w:rFonts w:eastAsiaTheme="minorHAnsi"/>
                <w:sz w:val="24"/>
                <w:szCs w:val="24"/>
                <w:bdr w:val="none" w:sz="0" w:space="0" w:color="auto"/>
                <w:lang w:eastAsia="en-US"/>
              </w:rPr>
              <w:t>Приложение 4</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211" w:rsidRPr="00B63211" w:rsidRDefault="00B63211" w:rsidP="005871B1">
            <w:pPr>
              <w:jc w:val="both"/>
              <w:rPr>
                <w:sz w:val="24"/>
                <w:szCs w:val="24"/>
              </w:rPr>
            </w:pPr>
            <w:r w:rsidRPr="00B63211">
              <w:rPr>
                <w:sz w:val="24"/>
                <w:szCs w:val="24"/>
              </w:rPr>
              <w:t xml:space="preserve">ЛОКАЛЬНАЯ СМЕТА НА РАБОТЫ ПО ВЫПОЛНЕНИЮ РЕМОНТА ОБЪЕКТА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211" w:rsidRPr="00035079" w:rsidRDefault="00B63211" w:rsidP="005871B1">
            <w:pPr>
              <w:jc w:val="both"/>
            </w:pPr>
          </w:p>
        </w:tc>
      </w:tr>
      <w:tr w:rsidR="00B63211" w:rsidRPr="00035079" w:rsidTr="00692641">
        <w:trPr>
          <w:trHeight w:val="222"/>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211" w:rsidRPr="00B63211" w:rsidRDefault="00B63211" w:rsidP="005871B1">
            <w:pPr>
              <w:jc w:val="both"/>
              <w:rPr>
                <w:sz w:val="24"/>
                <w:szCs w:val="24"/>
              </w:rPr>
            </w:pPr>
            <w:r w:rsidRPr="00B63211">
              <w:rPr>
                <w:sz w:val="24"/>
                <w:szCs w:val="24"/>
              </w:rPr>
              <w:t>Приложение 5</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211" w:rsidRPr="00B63211" w:rsidRDefault="00B63211" w:rsidP="005871B1">
            <w:pPr>
              <w:jc w:val="both"/>
              <w:rPr>
                <w:sz w:val="24"/>
                <w:szCs w:val="24"/>
              </w:rPr>
            </w:pPr>
            <w:r w:rsidRPr="00B63211">
              <w:rPr>
                <w:sz w:val="24"/>
                <w:szCs w:val="24"/>
              </w:rPr>
              <w:t>Предложения об условиях выполнения работ, которые необходимо выполнить в отношении   имущества, права на которое передаются по договору аренды,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211" w:rsidRPr="00035079" w:rsidRDefault="00B63211" w:rsidP="005871B1">
            <w:pPr>
              <w:jc w:val="both"/>
            </w:pPr>
          </w:p>
        </w:tc>
      </w:tr>
    </w:tbl>
    <w:p w:rsidR="005871B1" w:rsidRPr="00035079" w:rsidRDefault="005871B1" w:rsidP="005871B1">
      <w:pPr>
        <w:jc w:val="both"/>
        <w:rPr>
          <w:rFonts w:ascii="Times New Roman" w:hAnsi="Times New Roman" w:cs="Times New Roman"/>
          <w:b/>
          <w:bCs/>
        </w:rPr>
      </w:pPr>
    </w:p>
    <w:p w:rsidR="005871B1" w:rsidRPr="00035079" w:rsidRDefault="005871B1" w:rsidP="005871B1">
      <w:pPr>
        <w:jc w:val="both"/>
        <w:rPr>
          <w:rFonts w:ascii="Times New Roman" w:hAnsi="Times New Roman" w:cs="Times New Roman"/>
          <w:b/>
          <w:bCs/>
        </w:rPr>
      </w:pPr>
      <w:r w:rsidRPr="00035079">
        <w:rPr>
          <w:rFonts w:ascii="Times New Roman" w:hAnsi="Times New Roman" w:cs="Times New Roman"/>
          <w:b/>
          <w:bCs/>
        </w:rPr>
        <w:t xml:space="preserve">    </w:t>
      </w:r>
    </w:p>
    <w:p w:rsidR="007D7285" w:rsidRPr="00035079" w:rsidRDefault="007D7285" w:rsidP="007D7285">
      <w:pPr>
        <w:jc w:val="both"/>
        <w:rPr>
          <w:rFonts w:ascii="Times New Roman" w:hAnsi="Times New Roman" w:cs="Times New Roman"/>
          <w:i/>
          <w:iCs/>
        </w:rPr>
      </w:pPr>
      <w:r w:rsidRPr="00035079">
        <w:rPr>
          <w:rFonts w:ascii="Times New Roman" w:hAnsi="Times New Roman" w:cs="Times New Roman"/>
          <w:b/>
          <w:bCs/>
        </w:rPr>
        <w:lastRenderedPageBreak/>
        <w:t xml:space="preserve">Федеральное государственное бюджетное учреждение культуры "Государственный Эрмитаж" - (ФГБУК "Государственный Эрмитаж") </w:t>
      </w:r>
      <w:r w:rsidRPr="00035079">
        <w:rPr>
          <w:rFonts w:ascii="Times New Roman" w:hAnsi="Times New Roman" w:cs="Times New Roman"/>
        </w:rPr>
        <w:t xml:space="preserve">объявляет электронные торги  в форме открытого электронного аукциона, с использованием электронно - цифровой подписи (далее ЭЦП) на право заключения договора аренды    </w:t>
      </w:r>
      <w:r w:rsidRPr="00035079">
        <w:rPr>
          <w:rFonts w:ascii="Times New Roman" w:hAnsi="Times New Roman" w:cs="Times New Roman"/>
          <w:iCs/>
        </w:rPr>
        <w:t xml:space="preserve">нежилого  помещения, общей  площадью  256,2  кв. м.,  расположенного  по адресу: Санкт-Петербург, Дворцовая наб., д.38, лит. А.,   кадастровый номер </w:t>
      </w:r>
      <w:r w:rsidRPr="00035079">
        <w:rPr>
          <w:rFonts w:ascii="Times New Roman" w:eastAsia="Times New Roman" w:hAnsi="Times New Roman" w:cs="Times New Roman"/>
          <w:color w:val="222222"/>
          <w:lang w:eastAsia="ru-RU"/>
        </w:rPr>
        <w:t xml:space="preserve">78:31:0001097:2004 </w:t>
      </w:r>
      <w:r w:rsidRPr="00035079">
        <w:rPr>
          <w:rFonts w:ascii="Times New Roman" w:hAnsi="Times New Roman" w:cs="Times New Roman"/>
          <w:iCs/>
        </w:rPr>
        <w:t xml:space="preserve">сроком на </w:t>
      </w:r>
      <w:r>
        <w:rPr>
          <w:rFonts w:ascii="Times New Roman" w:hAnsi="Times New Roman" w:cs="Times New Roman"/>
          <w:iCs/>
        </w:rPr>
        <w:t>5</w:t>
      </w:r>
      <w:r w:rsidRPr="00035079">
        <w:rPr>
          <w:rFonts w:ascii="Times New Roman" w:hAnsi="Times New Roman" w:cs="Times New Roman"/>
          <w:iCs/>
        </w:rPr>
        <w:t xml:space="preserve"> лет.</w:t>
      </w:r>
    </w:p>
    <w:p w:rsidR="007D7285" w:rsidRPr="00035079" w:rsidRDefault="007D7285" w:rsidP="007D7285">
      <w:pPr>
        <w:jc w:val="both"/>
        <w:rPr>
          <w:rFonts w:ascii="Times New Roman" w:hAnsi="Times New Roman" w:cs="Times New Roman"/>
        </w:rPr>
      </w:pPr>
    </w:p>
    <w:p w:rsidR="007D7285" w:rsidRPr="00035079" w:rsidRDefault="007D7285" w:rsidP="007D7285">
      <w:pPr>
        <w:jc w:val="both"/>
        <w:rPr>
          <w:rFonts w:ascii="Times New Roman" w:hAnsi="Times New Roman" w:cs="Times New Roman"/>
          <w:b/>
          <w:bCs/>
        </w:rPr>
      </w:pPr>
    </w:p>
    <w:p w:rsidR="007D7285" w:rsidRPr="00035079" w:rsidRDefault="007D7285" w:rsidP="007D7285">
      <w:pPr>
        <w:jc w:val="both"/>
        <w:rPr>
          <w:rFonts w:ascii="Times New Roman" w:hAnsi="Times New Roman" w:cs="Times New Roman"/>
          <w:b/>
          <w:bCs/>
        </w:rPr>
      </w:pPr>
    </w:p>
    <w:p w:rsidR="007D7285" w:rsidRPr="00035079" w:rsidRDefault="007D7285" w:rsidP="007D7285">
      <w:pPr>
        <w:jc w:val="both"/>
        <w:rPr>
          <w:rFonts w:ascii="Times New Roman" w:hAnsi="Times New Roman" w:cs="Times New Roman"/>
          <w:b/>
          <w:bCs/>
        </w:rPr>
      </w:pPr>
    </w:p>
    <w:p w:rsidR="007D7285" w:rsidRPr="00035079" w:rsidRDefault="007D7285" w:rsidP="007D7285">
      <w:pPr>
        <w:jc w:val="both"/>
        <w:rPr>
          <w:rFonts w:ascii="Times New Roman" w:hAnsi="Times New Roman" w:cs="Times New Roman"/>
          <w:b/>
          <w:bCs/>
        </w:rPr>
      </w:pPr>
    </w:p>
    <w:p w:rsidR="007D7285" w:rsidRPr="00035079" w:rsidRDefault="007D7285" w:rsidP="007D7285">
      <w:pPr>
        <w:jc w:val="both"/>
        <w:rPr>
          <w:rFonts w:ascii="Times New Roman" w:hAnsi="Times New Roman" w:cs="Times New Roman"/>
        </w:rPr>
      </w:pPr>
      <w:r w:rsidRPr="00035079">
        <w:rPr>
          <w:rFonts w:ascii="Times New Roman" w:hAnsi="Times New Roman" w:cs="Times New Roman"/>
          <w:b/>
          <w:bCs/>
        </w:rPr>
        <w:t xml:space="preserve">Аукцион состоится </w:t>
      </w:r>
      <w:r>
        <w:rPr>
          <w:rFonts w:ascii="Times New Roman" w:hAnsi="Times New Roman" w:cs="Times New Roman"/>
          <w:b/>
          <w:bCs/>
        </w:rPr>
        <w:t xml:space="preserve"> 26 </w:t>
      </w:r>
      <w:r w:rsidRPr="00035079">
        <w:rPr>
          <w:rFonts w:ascii="Times New Roman" w:hAnsi="Times New Roman" w:cs="Times New Roman"/>
          <w:b/>
          <w:bCs/>
        </w:rPr>
        <w:t>«</w:t>
      </w:r>
      <w:r>
        <w:rPr>
          <w:rFonts w:ascii="Times New Roman" w:hAnsi="Times New Roman" w:cs="Times New Roman"/>
          <w:b/>
          <w:bCs/>
        </w:rPr>
        <w:t>апреля</w:t>
      </w:r>
      <w:r w:rsidRPr="00035079">
        <w:rPr>
          <w:rFonts w:ascii="Times New Roman" w:hAnsi="Times New Roman" w:cs="Times New Roman"/>
          <w:b/>
          <w:bCs/>
        </w:rPr>
        <w:t>»  2018 г.  в 12 часов 00 минут по московскому времени на электронной торговой площадке (далее ЭТП)</w:t>
      </w:r>
      <w:r w:rsidRPr="00035079">
        <w:rPr>
          <w:rFonts w:ascii="Times New Roman" w:hAnsi="Times New Roman" w:cs="Times New Roman"/>
        </w:rPr>
        <w:t xml:space="preserve"> «ЭТС24», расположенной по адресу в сети «Интернет»: </w:t>
      </w:r>
      <w:hyperlink r:id="rId8" w:history="1">
        <w:r w:rsidRPr="00035079">
          <w:rPr>
            <w:rStyle w:val="a3"/>
            <w:rFonts w:ascii="Times New Roman" w:hAnsi="Times New Roman" w:cs="Times New Roman"/>
            <w:lang w:val="en-US"/>
          </w:rPr>
          <w:t>http</w:t>
        </w:r>
        <w:r w:rsidRPr="00035079">
          <w:rPr>
            <w:rStyle w:val="a3"/>
            <w:rFonts w:ascii="Times New Roman" w:hAnsi="Times New Roman" w:cs="Times New Roman"/>
          </w:rPr>
          <w:t>://</w:t>
        </w:r>
        <w:r w:rsidRPr="00035079">
          <w:rPr>
            <w:rStyle w:val="a3"/>
            <w:rFonts w:ascii="Times New Roman" w:hAnsi="Times New Roman" w:cs="Times New Roman"/>
            <w:lang w:val="en-US"/>
          </w:rPr>
          <w:t>www</w:t>
        </w:r>
        <w:r w:rsidRPr="00035079">
          <w:rPr>
            <w:rStyle w:val="a3"/>
            <w:rFonts w:ascii="Times New Roman" w:hAnsi="Times New Roman" w:cs="Times New Roman"/>
          </w:rPr>
          <w:t>.</w:t>
        </w:r>
        <w:r w:rsidRPr="00035079">
          <w:rPr>
            <w:rStyle w:val="a3"/>
            <w:rFonts w:ascii="Times New Roman" w:hAnsi="Times New Roman" w:cs="Times New Roman"/>
            <w:lang w:val="en-US"/>
          </w:rPr>
          <w:t>ets</w:t>
        </w:r>
        <w:r w:rsidRPr="00035079">
          <w:rPr>
            <w:rStyle w:val="a3"/>
            <w:rFonts w:ascii="Times New Roman" w:hAnsi="Times New Roman" w:cs="Times New Roman"/>
          </w:rPr>
          <w:t>24.</w:t>
        </w:r>
        <w:r w:rsidRPr="00035079">
          <w:rPr>
            <w:rStyle w:val="a3"/>
            <w:rFonts w:ascii="Times New Roman" w:hAnsi="Times New Roman" w:cs="Times New Roman"/>
            <w:lang w:val="en-US"/>
          </w:rPr>
          <w:t>ru</w:t>
        </w:r>
      </w:hyperlink>
      <w:r w:rsidRPr="00035079">
        <w:rPr>
          <w:rFonts w:ascii="Times New Roman" w:hAnsi="Times New Roman" w:cs="Times New Roman"/>
        </w:rPr>
        <w:t>.</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 xml:space="preserve"> Настоящая документация о торгах в форме аукциона  (далее так же именуемая «аукционная документация»)  устанавливает и регулирует отношения, возникающие в процессе подготовки и проведения настоящего аукциона; содержит описание предмета аукциона, порядок проведения аукциона, условия заключаемого по результатам аукциона договора аренды, проект договора аренды, описание требований, предъявляемых к формированию документов в составе заявки, требований, предъявляемых к претендентам на участие в аукционе, а также к формам необходимых документов.</w:t>
      </w:r>
    </w:p>
    <w:p w:rsidR="007D7285" w:rsidRPr="00035079" w:rsidRDefault="007D7285" w:rsidP="007D7285">
      <w:pPr>
        <w:jc w:val="both"/>
        <w:rPr>
          <w:rFonts w:ascii="Times New Roman" w:hAnsi="Times New Roman" w:cs="Times New Roman"/>
          <w:b/>
          <w:bCs/>
        </w:rPr>
      </w:pPr>
      <w:r w:rsidRPr="00035079">
        <w:rPr>
          <w:rFonts w:ascii="Times New Roman" w:hAnsi="Times New Roman" w:cs="Times New Roman"/>
          <w:b/>
          <w:bCs/>
        </w:rPr>
        <w:t>Для целей проведения торгов в форме аукциона применяются следующие основные термины и определения:</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b/>
          <w:bCs/>
        </w:rPr>
        <w:t>Предмет  аукциона - з</w:t>
      </w:r>
      <w:r w:rsidRPr="00035079">
        <w:rPr>
          <w:rFonts w:ascii="Times New Roman" w:hAnsi="Times New Roman" w:cs="Times New Roman"/>
        </w:rPr>
        <w:t xml:space="preserve">аключение договора аренды объекта нежилого фонда, находящегося в оперативном управлении федерального государственного бюджетного учреждения культуры "Государственный Эрмитаж"- (ФГБУК "Государственный Эрмитаж") и поименованного в п. 2.7. аукционной документации. </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b/>
          <w:bCs/>
        </w:rPr>
        <w:t xml:space="preserve">Организатор  аукциона  </w:t>
      </w:r>
      <w:r w:rsidRPr="00035079">
        <w:rPr>
          <w:rFonts w:ascii="Times New Roman" w:hAnsi="Times New Roman" w:cs="Times New Roman"/>
        </w:rPr>
        <w:t>– федеральное государственное бюджетное учреждение культуры "Государственный Эрмитаж" - (ФГБУК "Государственный Эрмитаж").</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b/>
          <w:bCs/>
        </w:rPr>
        <w:t xml:space="preserve">Аукционная комиссия - </w:t>
      </w:r>
      <w:r w:rsidRPr="00035079">
        <w:rPr>
          <w:rFonts w:ascii="Times New Roman" w:hAnsi="Times New Roman" w:cs="Times New Roman"/>
        </w:rPr>
        <w:t>комиссия по проведению торгов в форме аукциона на право заключения договоров аренды, предусматривающих переход прав владения и  пользования в отношении недвижимого имущества федерального государственного бюджетного учреждения культуры "Государственный Эрмитаж" - (ФГБУК "Государственный Эрмитаж"), (далее – Учреждение), закрепленного за Учреждением на праве оперативного управления, созданная Организатором аукциона для проведения аукционных процедур в порядке, предусмотренном законодательством Российской Федерации.</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b/>
          <w:bCs/>
        </w:rPr>
        <w:t>Специализированная организация, осуществляющая функции по организации и проведению аукциона</w:t>
      </w:r>
      <w:r w:rsidRPr="00035079">
        <w:rPr>
          <w:rFonts w:ascii="Times New Roman" w:hAnsi="Times New Roman" w:cs="Times New Roman"/>
        </w:rPr>
        <w:t xml:space="preserve">: </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 xml:space="preserve">ООО «Фокс Консалтинг» </w:t>
      </w:r>
    </w:p>
    <w:p w:rsidR="007D7285" w:rsidRPr="00035079" w:rsidRDefault="007D7285" w:rsidP="007D7285">
      <w:pPr>
        <w:jc w:val="both"/>
        <w:rPr>
          <w:rFonts w:ascii="Times New Roman" w:hAnsi="Times New Roman" w:cs="Times New Roman"/>
        </w:rPr>
      </w:pPr>
      <w:r>
        <w:rPr>
          <w:rFonts w:ascii="Times New Roman" w:hAnsi="Times New Roman" w:cs="Times New Roman"/>
        </w:rPr>
        <w:t>тел. +79650106656</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 xml:space="preserve"> </w:t>
      </w:r>
      <w:r w:rsidRPr="00035079">
        <w:rPr>
          <w:rFonts w:ascii="Times New Roman" w:hAnsi="Times New Roman" w:cs="Times New Roman"/>
          <w:lang w:val="en-US"/>
        </w:rPr>
        <w:t>E</w:t>
      </w:r>
      <w:r w:rsidRPr="00035079">
        <w:rPr>
          <w:rFonts w:ascii="Times New Roman" w:hAnsi="Times New Roman" w:cs="Times New Roman"/>
        </w:rPr>
        <w:t>-</w:t>
      </w:r>
      <w:r w:rsidRPr="00035079">
        <w:rPr>
          <w:rFonts w:ascii="Times New Roman" w:hAnsi="Times New Roman" w:cs="Times New Roman"/>
          <w:lang w:val="en-US"/>
        </w:rPr>
        <w:t>mail</w:t>
      </w:r>
      <w:r w:rsidRPr="00035079">
        <w:rPr>
          <w:rFonts w:ascii="Times New Roman" w:hAnsi="Times New Roman" w:cs="Times New Roman"/>
        </w:rPr>
        <w:t xml:space="preserve">:  </w:t>
      </w:r>
      <w:hyperlink r:id="rId9" w:history="1">
        <w:r w:rsidRPr="00035079">
          <w:rPr>
            <w:rStyle w:val="a3"/>
            <w:rFonts w:ascii="Times New Roman" w:hAnsi="Times New Roman" w:cs="Times New Roman"/>
            <w:lang w:val="en-US"/>
          </w:rPr>
          <w:t>fox</w:t>
        </w:r>
        <w:r w:rsidRPr="00035079">
          <w:rPr>
            <w:rStyle w:val="a3"/>
            <w:rFonts w:ascii="Times New Roman" w:hAnsi="Times New Roman" w:cs="Times New Roman"/>
          </w:rPr>
          <w:t>.</w:t>
        </w:r>
        <w:r w:rsidRPr="00035079">
          <w:rPr>
            <w:rStyle w:val="a3"/>
            <w:rFonts w:ascii="Times New Roman" w:hAnsi="Times New Roman" w:cs="Times New Roman"/>
            <w:lang w:val="en-US"/>
          </w:rPr>
          <w:t>consulting</w:t>
        </w:r>
        <w:r w:rsidRPr="00035079">
          <w:rPr>
            <w:rStyle w:val="a3"/>
            <w:rFonts w:ascii="Times New Roman" w:hAnsi="Times New Roman" w:cs="Times New Roman"/>
          </w:rPr>
          <w:t>.</w:t>
        </w:r>
        <w:r w:rsidRPr="00035079">
          <w:rPr>
            <w:rStyle w:val="a3"/>
            <w:rFonts w:ascii="Times New Roman" w:hAnsi="Times New Roman" w:cs="Times New Roman"/>
            <w:lang w:val="en-US"/>
          </w:rPr>
          <w:t>spb</w:t>
        </w:r>
        <w:r w:rsidRPr="00035079">
          <w:rPr>
            <w:rStyle w:val="a3"/>
            <w:rFonts w:ascii="Times New Roman" w:hAnsi="Times New Roman" w:cs="Times New Roman"/>
          </w:rPr>
          <w:t>@</w:t>
        </w:r>
        <w:r w:rsidRPr="00035079">
          <w:rPr>
            <w:rStyle w:val="a3"/>
            <w:rFonts w:ascii="Times New Roman" w:hAnsi="Times New Roman" w:cs="Times New Roman"/>
            <w:lang w:val="en-US"/>
          </w:rPr>
          <w:t>gmail</w:t>
        </w:r>
        <w:r w:rsidRPr="00035079">
          <w:rPr>
            <w:rStyle w:val="a3"/>
            <w:rFonts w:ascii="Times New Roman" w:hAnsi="Times New Roman" w:cs="Times New Roman"/>
          </w:rPr>
          <w:t>.</w:t>
        </w:r>
        <w:r w:rsidRPr="00035079">
          <w:rPr>
            <w:rStyle w:val="a3"/>
            <w:rFonts w:ascii="Times New Roman" w:hAnsi="Times New Roman" w:cs="Times New Roman"/>
            <w:lang w:val="en-US"/>
          </w:rPr>
          <w:t>com</w:t>
        </w:r>
      </w:hyperlink>
    </w:p>
    <w:p w:rsidR="007D7285" w:rsidRPr="00035079" w:rsidRDefault="007D7285" w:rsidP="007D7285">
      <w:pPr>
        <w:jc w:val="both"/>
        <w:rPr>
          <w:rFonts w:ascii="Times New Roman" w:hAnsi="Times New Roman" w:cs="Times New Roman"/>
        </w:rPr>
      </w:pPr>
      <w:r w:rsidRPr="00035079">
        <w:rPr>
          <w:rFonts w:ascii="Times New Roman" w:hAnsi="Times New Roman" w:cs="Times New Roman"/>
          <w:b/>
          <w:bCs/>
        </w:rPr>
        <w:t>Оператор</w:t>
      </w:r>
      <w:r w:rsidRPr="00035079">
        <w:rPr>
          <w:rFonts w:ascii="Times New Roman" w:hAnsi="Times New Roman" w:cs="Times New Roman"/>
        </w:rPr>
        <w:t xml:space="preserve">  – Федеральное государственное унитарное предприятие «Электронные торги и безопасность» (сокращенное наименование: ФГУП «ЭТБ»), обладающее аппаратными и программными средствами, обеспечивающими функционирование электронной торговой площадки «ЭТС24»,  в том числе и в момент проведения аукциона. </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b/>
          <w:bCs/>
        </w:rPr>
        <w:lastRenderedPageBreak/>
        <w:t>Электронная Торговая Площадка «ЭТС24» (сокращенно - ЭТП</w:t>
      </w:r>
      <w:r w:rsidRPr="00035079">
        <w:rPr>
          <w:rFonts w:ascii="Times New Roman" w:hAnsi="Times New Roman" w:cs="Times New Roman"/>
        </w:rPr>
        <w:t>) – аппаратно-программный комплекс Оператора электронной площадки, соответствующий требованиям законодательства и расположенный в сети «Интернет» по адресу: http://www.ets24.ru.</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b/>
          <w:bCs/>
        </w:rPr>
        <w:t>Электронная цифровая подпись (сокращенно - ЭЦП</w:t>
      </w:r>
      <w:r w:rsidRPr="00035079">
        <w:rPr>
          <w:rFonts w:ascii="Times New Roman" w:hAnsi="Times New Roman" w:cs="Times New Roman"/>
        </w:rPr>
        <w:t>) –  реквизит электронного документа, в соответствии с  Федеральным законом от 06.04.2011 г. № 63-ФЗ «Об электронной цифровой подписи».</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b/>
          <w:bCs/>
        </w:rPr>
        <w:t>Документация об аукционе</w:t>
      </w:r>
      <w:r w:rsidRPr="00035079">
        <w:rPr>
          <w:rFonts w:ascii="Times New Roman" w:hAnsi="Times New Roman" w:cs="Times New Roman"/>
        </w:rPr>
        <w:t xml:space="preserve"> – комплект документов, утвержденный Организатором аукциона, содержащий информацию о предмете аукциона, условиях и порядке его проведения, условиях и сроках подписания договоров аренды, договор аренды.</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b/>
          <w:bCs/>
        </w:rPr>
        <w:t xml:space="preserve">Заявитель </w:t>
      </w:r>
      <w:r w:rsidRPr="00035079">
        <w:rPr>
          <w:rFonts w:ascii="Times New Roman" w:hAnsi="Times New Roman" w:cs="Times New Roman"/>
        </w:rPr>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b/>
          <w:bCs/>
        </w:rPr>
        <w:t xml:space="preserve">Заявка на участие в торгах  (заявление и документы, входящие в состав заявки) </w:t>
      </w:r>
      <w:r w:rsidRPr="00035079">
        <w:rPr>
          <w:rFonts w:ascii="Times New Roman" w:hAnsi="Times New Roman" w:cs="Times New Roman"/>
        </w:rPr>
        <w:t xml:space="preserve">– комплект документов, который формируется Заявителем   средствами ЭТП и в котором содержатся надлежаще оформленная Заявка на участие в торгах  и  иные документы, установленные Аукционной документацией  и представляемые вместе с Заявкой на участие в аукционе. Далее по тексту, заявка на участие в аукционе и заявка на участие в торгах являются равнозначными понятиями. </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b/>
          <w:bCs/>
        </w:rPr>
        <w:t xml:space="preserve">Участник аукциона </w:t>
      </w:r>
      <w:r w:rsidRPr="00035079">
        <w:rPr>
          <w:rFonts w:ascii="Times New Roman" w:hAnsi="Times New Roman" w:cs="Times New Roman"/>
        </w:rPr>
        <w:t xml:space="preserve">– заявитель, признанный участником аукциона.  </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b/>
          <w:bCs/>
        </w:rPr>
        <w:t>Аукционное предложение</w:t>
      </w:r>
      <w:r w:rsidRPr="00035079">
        <w:rPr>
          <w:rFonts w:ascii="Times New Roman" w:hAnsi="Times New Roman" w:cs="Times New Roman"/>
        </w:rPr>
        <w:t xml:space="preserve"> – предложение участника аукциона по величине годовой арендной платы за пользование Объектом, превышающее начальную (минимальную) величину годовой арендной платы за Объект  и кратное  шагу аукциона.   </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b/>
          <w:bCs/>
        </w:rPr>
        <w:t xml:space="preserve">Победитель аукциона </w:t>
      </w:r>
      <w:r w:rsidRPr="00035079">
        <w:rPr>
          <w:rFonts w:ascii="Times New Roman" w:hAnsi="Times New Roman" w:cs="Times New Roman"/>
        </w:rPr>
        <w:t>– участник аукциона, предложивший наиболее высокую цену договора аренды, кратную шагу аукциона.</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b/>
          <w:bCs/>
        </w:rPr>
        <w:t>Участник, сделавший предпоследнее предложение о цене за заключение договора</w:t>
      </w:r>
      <w:r w:rsidRPr="00035079">
        <w:rPr>
          <w:rFonts w:ascii="Times New Roman" w:hAnsi="Times New Roman" w:cs="Times New Roman"/>
        </w:rPr>
        <w:t xml:space="preserve">– участник аукциона, предложивший наиболее высокую и кратную шагу аукциона цену договора аренды предпоследним. </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b/>
          <w:bCs/>
        </w:rPr>
        <w:t>Единственный участник аукциона</w:t>
      </w:r>
      <w:r w:rsidRPr="00035079">
        <w:rPr>
          <w:rFonts w:ascii="Times New Roman" w:hAnsi="Times New Roman" w:cs="Times New Roman"/>
        </w:rPr>
        <w:t xml:space="preserve"> – лицо, подавшее единственную заявку на участие в торгах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b/>
          <w:bCs/>
        </w:rPr>
        <w:t>Задаток и обеспечение исполнения договора аренды</w:t>
      </w:r>
      <w:r w:rsidRPr="00035079">
        <w:rPr>
          <w:rFonts w:ascii="Times New Roman" w:hAnsi="Times New Roman" w:cs="Times New Roman"/>
        </w:rPr>
        <w:t xml:space="preserve"> – определяются Организатором аукциона.</w:t>
      </w:r>
    </w:p>
    <w:p w:rsidR="007D7285" w:rsidRPr="00035079" w:rsidRDefault="007D7285" w:rsidP="007D7285">
      <w:pPr>
        <w:jc w:val="both"/>
        <w:rPr>
          <w:rFonts w:ascii="Times New Roman" w:hAnsi="Times New Roman" w:cs="Times New Roman"/>
          <w:b/>
          <w:bCs/>
        </w:rPr>
      </w:pPr>
    </w:p>
    <w:p w:rsidR="007D7285" w:rsidRPr="00035079" w:rsidRDefault="007D7285" w:rsidP="007D7285">
      <w:pPr>
        <w:jc w:val="both"/>
        <w:rPr>
          <w:rFonts w:ascii="Times New Roman" w:hAnsi="Times New Roman" w:cs="Times New Roman"/>
          <w:b/>
          <w:bCs/>
        </w:rPr>
      </w:pPr>
      <w:r w:rsidRPr="00035079">
        <w:rPr>
          <w:rFonts w:ascii="Times New Roman" w:hAnsi="Times New Roman" w:cs="Times New Roman"/>
          <w:b/>
          <w:bCs/>
        </w:rPr>
        <w:t xml:space="preserve">2. Извещение о проведении открытого аукциона на право заключения договора  аренды объектов  нежилого фонда, находящихся в </w:t>
      </w:r>
      <w:r w:rsidRPr="00035079">
        <w:rPr>
          <w:rFonts w:ascii="Times New Roman" w:hAnsi="Times New Roman" w:cs="Times New Roman"/>
          <w:b/>
        </w:rPr>
        <w:t>оперативном управлении</w:t>
      </w:r>
      <w:r w:rsidRPr="00035079">
        <w:rPr>
          <w:rFonts w:ascii="Times New Roman" w:hAnsi="Times New Roman" w:cs="Times New Roman"/>
        </w:rPr>
        <w:t xml:space="preserve"> </w:t>
      </w:r>
      <w:r w:rsidRPr="00035079">
        <w:rPr>
          <w:rFonts w:ascii="Times New Roman" w:hAnsi="Times New Roman" w:cs="Times New Roman"/>
          <w:b/>
          <w:bCs/>
        </w:rPr>
        <w:t>ФГБУК "Государственный Эрмитаж", назначенного на «</w:t>
      </w:r>
      <w:r>
        <w:rPr>
          <w:rFonts w:ascii="Times New Roman" w:hAnsi="Times New Roman" w:cs="Times New Roman"/>
          <w:b/>
          <w:bCs/>
        </w:rPr>
        <w:t>26</w:t>
      </w:r>
      <w:r w:rsidRPr="00035079">
        <w:rPr>
          <w:rFonts w:ascii="Times New Roman" w:hAnsi="Times New Roman" w:cs="Times New Roman"/>
          <w:b/>
          <w:bCs/>
        </w:rPr>
        <w:t>»</w:t>
      </w:r>
      <w:r>
        <w:rPr>
          <w:rFonts w:ascii="Times New Roman" w:hAnsi="Times New Roman" w:cs="Times New Roman"/>
          <w:b/>
          <w:bCs/>
        </w:rPr>
        <w:t xml:space="preserve"> апреля </w:t>
      </w:r>
      <w:r w:rsidRPr="00035079">
        <w:rPr>
          <w:rFonts w:ascii="Times New Roman" w:hAnsi="Times New Roman" w:cs="Times New Roman"/>
          <w:b/>
          <w:bCs/>
        </w:rPr>
        <w:t xml:space="preserve"> 2018 года</w:t>
      </w:r>
    </w:p>
    <w:p w:rsidR="007D7285" w:rsidRPr="00035079" w:rsidRDefault="007D7285" w:rsidP="007D7285">
      <w:pPr>
        <w:jc w:val="both"/>
        <w:rPr>
          <w:rFonts w:ascii="Times New Roman" w:hAnsi="Times New Roman" w:cs="Times New Roman"/>
        </w:rPr>
      </w:pPr>
    </w:p>
    <w:p w:rsidR="007D7285" w:rsidRPr="00035079" w:rsidRDefault="007D7285" w:rsidP="007D7285">
      <w:pPr>
        <w:jc w:val="both"/>
        <w:rPr>
          <w:rFonts w:ascii="Times New Roman" w:hAnsi="Times New Roman" w:cs="Times New Roman"/>
        </w:rPr>
      </w:pPr>
      <w:r w:rsidRPr="00035079">
        <w:rPr>
          <w:rFonts w:ascii="Times New Roman" w:hAnsi="Times New Roman" w:cs="Times New Roman"/>
          <w:b/>
          <w:bCs/>
        </w:rPr>
        <w:t xml:space="preserve">2.1. </w:t>
      </w:r>
      <w:r w:rsidRPr="00035079">
        <w:rPr>
          <w:rFonts w:ascii="Times New Roman" w:hAnsi="Times New Roman" w:cs="Times New Roman"/>
        </w:rPr>
        <w:t>Аукцион проводится в соответствии с требованиями:</w:t>
      </w:r>
    </w:p>
    <w:p w:rsidR="007D7285" w:rsidRPr="00035079" w:rsidRDefault="007D7285" w:rsidP="007D7285">
      <w:pPr>
        <w:numPr>
          <w:ilvl w:val="2"/>
          <w:numId w:val="0"/>
        </w:numPr>
        <w:jc w:val="both"/>
        <w:rPr>
          <w:rFonts w:ascii="Times New Roman" w:hAnsi="Times New Roman" w:cs="Times New Roman"/>
        </w:rPr>
      </w:pPr>
      <w:r w:rsidRPr="00035079">
        <w:rPr>
          <w:rFonts w:ascii="Times New Roman" w:hAnsi="Times New Roman" w:cs="Times New Roman"/>
        </w:rPr>
        <w:t>Приказа Федеральной антимонопольной службы РФ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D7285" w:rsidRPr="00035079" w:rsidRDefault="007D7285" w:rsidP="007D7285">
      <w:pPr>
        <w:numPr>
          <w:ilvl w:val="2"/>
          <w:numId w:val="0"/>
        </w:numPr>
        <w:jc w:val="both"/>
        <w:rPr>
          <w:rFonts w:ascii="Times New Roman" w:hAnsi="Times New Roman" w:cs="Times New Roman"/>
        </w:rPr>
      </w:pPr>
      <w:r w:rsidRPr="00035079">
        <w:rPr>
          <w:rFonts w:ascii="Times New Roman" w:hAnsi="Times New Roman" w:cs="Times New Roman"/>
        </w:rPr>
        <w:t>Гражданским кодексом Российской Федерации;</w:t>
      </w:r>
    </w:p>
    <w:p w:rsidR="007D7285" w:rsidRPr="00035079" w:rsidRDefault="007D7285" w:rsidP="007D7285">
      <w:pPr>
        <w:numPr>
          <w:ilvl w:val="2"/>
          <w:numId w:val="0"/>
        </w:numPr>
        <w:jc w:val="both"/>
        <w:rPr>
          <w:rFonts w:ascii="Times New Roman" w:hAnsi="Times New Roman" w:cs="Times New Roman"/>
        </w:rPr>
      </w:pPr>
      <w:r w:rsidRPr="00035079">
        <w:rPr>
          <w:rFonts w:ascii="Times New Roman" w:hAnsi="Times New Roman" w:cs="Times New Roman"/>
        </w:rPr>
        <w:lastRenderedPageBreak/>
        <w:t>Федеральным законом от 26.07.2006 №135-ФЗ «О защите конкуренции» (далее «Закон»);</w:t>
      </w:r>
    </w:p>
    <w:p w:rsidR="007D7285" w:rsidRPr="00035079" w:rsidRDefault="007D7285" w:rsidP="007D7285">
      <w:pPr>
        <w:numPr>
          <w:ilvl w:val="2"/>
          <w:numId w:val="0"/>
        </w:numPr>
        <w:jc w:val="both"/>
        <w:rPr>
          <w:rFonts w:ascii="Times New Roman" w:hAnsi="Times New Roman" w:cs="Times New Roman"/>
        </w:rPr>
      </w:pPr>
      <w:r w:rsidRPr="00035079">
        <w:rPr>
          <w:rFonts w:ascii="Times New Roman" w:hAnsi="Times New Roman" w:cs="Times New Roman"/>
        </w:rPr>
        <w:t>Постановлением Правительства Российской Федерации от 10 сентября 2012г.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w:t>
      </w:r>
    </w:p>
    <w:p w:rsidR="007D7285" w:rsidRPr="00035079" w:rsidRDefault="007D7285" w:rsidP="007D7285">
      <w:pPr>
        <w:jc w:val="both"/>
        <w:rPr>
          <w:rFonts w:ascii="Times New Roman" w:hAnsi="Times New Roman" w:cs="Times New Roman"/>
        </w:rPr>
      </w:pPr>
    </w:p>
    <w:p w:rsidR="007D7285" w:rsidRPr="00035079" w:rsidRDefault="007D7285" w:rsidP="007D7285">
      <w:pPr>
        <w:jc w:val="both"/>
        <w:rPr>
          <w:rFonts w:ascii="Times New Roman" w:hAnsi="Times New Roman" w:cs="Times New Roman"/>
        </w:rPr>
      </w:pPr>
      <w:r w:rsidRPr="00035079">
        <w:rPr>
          <w:rFonts w:ascii="Times New Roman" w:hAnsi="Times New Roman" w:cs="Times New Roman"/>
          <w:b/>
          <w:bCs/>
        </w:rPr>
        <w:t xml:space="preserve">2.2. Организатор аукциона: </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Федеральное государственное бюджетное учреждение культуры "Государственный Эрмитаж" - (ФГБУК "Государственный Эрмитаж").</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b/>
          <w:bCs/>
        </w:rPr>
        <w:t>Место нахождения</w:t>
      </w:r>
      <w:r w:rsidRPr="00035079">
        <w:rPr>
          <w:rFonts w:ascii="Times New Roman" w:hAnsi="Times New Roman" w:cs="Times New Roman"/>
        </w:rPr>
        <w:t>: 190000, Санкт-Петербург, Дворцовая набережная, д. 34</w:t>
      </w:r>
    </w:p>
    <w:p w:rsidR="007D7285" w:rsidRPr="00035079" w:rsidRDefault="007D7285" w:rsidP="007D7285">
      <w:pPr>
        <w:jc w:val="both"/>
        <w:rPr>
          <w:rFonts w:ascii="Times New Roman" w:hAnsi="Times New Roman" w:cs="Times New Roman"/>
          <w:b/>
          <w:bCs/>
        </w:rPr>
      </w:pPr>
      <w:r w:rsidRPr="00035079">
        <w:rPr>
          <w:rFonts w:ascii="Times New Roman" w:hAnsi="Times New Roman" w:cs="Times New Roman"/>
          <w:b/>
          <w:bCs/>
        </w:rPr>
        <w:t>Почтовый адрес:</w:t>
      </w:r>
      <w:r w:rsidRPr="00035079">
        <w:rPr>
          <w:rFonts w:ascii="Times New Roman" w:hAnsi="Times New Roman" w:cs="Times New Roman"/>
        </w:rPr>
        <w:t xml:space="preserve"> 190000, Санкт-Петербург, Дворцовая набережная, д. 34</w:t>
      </w:r>
    </w:p>
    <w:p w:rsidR="007D7285" w:rsidRPr="00035079" w:rsidRDefault="007D7285" w:rsidP="007D7285">
      <w:pPr>
        <w:jc w:val="both"/>
        <w:rPr>
          <w:rFonts w:ascii="Times New Roman" w:hAnsi="Times New Roman" w:cs="Times New Roman"/>
          <w:b/>
          <w:bCs/>
        </w:rPr>
      </w:pPr>
      <w:r w:rsidRPr="00035079">
        <w:rPr>
          <w:rFonts w:ascii="Times New Roman" w:hAnsi="Times New Roman" w:cs="Times New Roman"/>
          <w:b/>
          <w:bCs/>
        </w:rPr>
        <w:t>Контактный телефон: 8 (812) 710 9681</w:t>
      </w:r>
    </w:p>
    <w:p w:rsidR="007D7285" w:rsidRPr="00035079" w:rsidRDefault="007D7285" w:rsidP="007D7285">
      <w:pPr>
        <w:jc w:val="both"/>
        <w:rPr>
          <w:rFonts w:ascii="Times New Roman" w:hAnsi="Times New Roman" w:cs="Times New Roman"/>
          <w:b/>
          <w:bCs/>
        </w:rPr>
      </w:pPr>
      <w:r w:rsidRPr="00035079">
        <w:rPr>
          <w:rFonts w:ascii="Times New Roman" w:hAnsi="Times New Roman" w:cs="Times New Roman"/>
          <w:b/>
          <w:bCs/>
        </w:rPr>
        <w:t xml:space="preserve">2.3 </w:t>
      </w:r>
      <w:r w:rsidRPr="00035079">
        <w:rPr>
          <w:rFonts w:ascii="Times New Roman" w:hAnsi="Times New Roman" w:cs="Times New Roman"/>
        </w:rPr>
        <w:t>Настоящий электронный аукцион состоит из одного лота и проводится на электронной торговой площадке «ЭТС 24» (</w:t>
      </w:r>
      <w:hyperlink r:id="rId10" w:history="1">
        <w:r w:rsidRPr="00035079">
          <w:rPr>
            <w:rStyle w:val="a3"/>
            <w:rFonts w:ascii="Times New Roman" w:hAnsi="Times New Roman" w:cs="Times New Roman"/>
            <w:lang w:val="en-US"/>
          </w:rPr>
          <w:t>http</w:t>
        </w:r>
        <w:r w:rsidRPr="00035079">
          <w:rPr>
            <w:rStyle w:val="a3"/>
            <w:rFonts w:ascii="Times New Roman" w:hAnsi="Times New Roman" w:cs="Times New Roman"/>
          </w:rPr>
          <w:t>://</w:t>
        </w:r>
        <w:r w:rsidRPr="00035079">
          <w:rPr>
            <w:rStyle w:val="a3"/>
            <w:rFonts w:ascii="Times New Roman" w:hAnsi="Times New Roman" w:cs="Times New Roman"/>
            <w:lang w:val="en-US"/>
          </w:rPr>
          <w:t>www</w:t>
        </w:r>
        <w:r w:rsidRPr="00035079">
          <w:rPr>
            <w:rStyle w:val="a3"/>
            <w:rFonts w:ascii="Times New Roman" w:hAnsi="Times New Roman" w:cs="Times New Roman"/>
          </w:rPr>
          <w:t>.</w:t>
        </w:r>
        <w:r w:rsidRPr="00035079">
          <w:rPr>
            <w:rStyle w:val="a3"/>
            <w:rFonts w:ascii="Times New Roman" w:hAnsi="Times New Roman" w:cs="Times New Roman"/>
            <w:lang w:val="en-US"/>
          </w:rPr>
          <w:t>ets</w:t>
        </w:r>
        <w:r w:rsidRPr="00035079">
          <w:rPr>
            <w:rStyle w:val="a3"/>
            <w:rFonts w:ascii="Times New Roman" w:hAnsi="Times New Roman" w:cs="Times New Roman"/>
          </w:rPr>
          <w:t>24.</w:t>
        </w:r>
        <w:r w:rsidRPr="00035079">
          <w:rPr>
            <w:rStyle w:val="a3"/>
            <w:rFonts w:ascii="Times New Roman" w:hAnsi="Times New Roman" w:cs="Times New Roman"/>
            <w:lang w:val="en-US"/>
          </w:rPr>
          <w:t>ru</w:t>
        </w:r>
      </w:hyperlink>
      <w:r w:rsidRPr="00035079">
        <w:rPr>
          <w:rFonts w:ascii="Times New Roman" w:hAnsi="Times New Roman" w:cs="Times New Roman"/>
        </w:rPr>
        <w:t>). Аукцион является открытым по составу участников и открытым по форме подачи предложения по величине годовой арендной платы за пользование Объектом.</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b/>
          <w:bCs/>
        </w:rPr>
        <w:t>2.4.</w:t>
      </w:r>
      <w:r w:rsidRPr="00035079">
        <w:rPr>
          <w:rFonts w:ascii="Times New Roman" w:hAnsi="Times New Roman" w:cs="Times New Roman"/>
        </w:rPr>
        <w:t xml:space="preserve">Для осуществления функций по организации и проведению Аукциона Организатором аукциона на основании Договора б/н от «02» марта 2017 г. на осуществление организации и проведение торгов на право заключения договора (-ов) аренды, безвозмездного пользования, иных договоров, предусматривающих переход прав владения и (или) пользования в отношении федерального имущества, а также осуществление организации и проведение торгов на право заключения договоров по продаже недвижимого имущества, привлечена специализированная организация </w:t>
      </w:r>
      <w:r w:rsidRPr="00035079">
        <w:rPr>
          <w:rFonts w:ascii="Times New Roman" w:hAnsi="Times New Roman" w:cs="Times New Roman"/>
          <w:b/>
          <w:bCs/>
        </w:rPr>
        <w:t xml:space="preserve">ООО </w:t>
      </w:r>
      <w:r w:rsidRPr="00035079">
        <w:rPr>
          <w:rFonts w:ascii="Times New Roman" w:hAnsi="Times New Roman" w:cs="Times New Roman"/>
          <w:b/>
        </w:rPr>
        <w:t>«Фокс Консалтинг»</w:t>
      </w:r>
      <w:r w:rsidRPr="00035079">
        <w:rPr>
          <w:rFonts w:ascii="Times New Roman" w:hAnsi="Times New Roman" w:cs="Times New Roman"/>
        </w:rPr>
        <w:t xml:space="preserve">  (далее – Специализированная организация):</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b/>
          <w:bCs/>
        </w:rPr>
        <w:t>Почтовый адрес: 195009, Санкт-Петербург, ул. Академика Лебедева д.14 к.2 лит. А</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b/>
          <w:bCs/>
        </w:rPr>
        <w:t xml:space="preserve">Контактный телефон: </w:t>
      </w:r>
      <w:r>
        <w:rPr>
          <w:rFonts w:ascii="Times New Roman" w:hAnsi="Times New Roman" w:cs="Times New Roman"/>
        </w:rPr>
        <w:t>+79650106656</w:t>
      </w:r>
    </w:p>
    <w:p w:rsidR="007D7285" w:rsidRPr="00035079" w:rsidRDefault="007D7285" w:rsidP="007D7285">
      <w:pPr>
        <w:jc w:val="both"/>
        <w:rPr>
          <w:rFonts w:ascii="Times New Roman" w:hAnsi="Times New Roman" w:cs="Times New Roman"/>
          <w:b/>
          <w:bCs/>
        </w:rPr>
      </w:pPr>
      <w:r w:rsidRPr="00035079">
        <w:rPr>
          <w:rFonts w:ascii="Times New Roman" w:hAnsi="Times New Roman" w:cs="Times New Roman"/>
          <w:b/>
          <w:bCs/>
        </w:rPr>
        <w:t>Адрес электронной почты: fox.consulting.spb@gmail.com</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b/>
          <w:bCs/>
        </w:rPr>
        <w:t>2.5.</w:t>
      </w:r>
      <w:r w:rsidRPr="00035079">
        <w:rPr>
          <w:rFonts w:ascii="Times New Roman" w:hAnsi="Times New Roman" w:cs="Times New Roman"/>
        </w:rPr>
        <w:t xml:space="preserve"> Документация об аукционе размещается на официальном сайте торгов </w:t>
      </w:r>
      <w:hyperlink r:id="rId11" w:history="1">
        <w:r w:rsidRPr="00035079">
          <w:rPr>
            <w:rStyle w:val="a3"/>
            <w:rFonts w:ascii="Times New Roman" w:hAnsi="Times New Roman" w:cs="Times New Roman"/>
            <w:lang w:val="en-US"/>
          </w:rPr>
          <w:t>www</w:t>
        </w:r>
        <w:r w:rsidRPr="00035079">
          <w:rPr>
            <w:rStyle w:val="a3"/>
            <w:rFonts w:ascii="Times New Roman" w:hAnsi="Times New Roman" w:cs="Times New Roman"/>
          </w:rPr>
          <w:t>.</w:t>
        </w:r>
        <w:r w:rsidRPr="00035079">
          <w:rPr>
            <w:rStyle w:val="a3"/>
            <w:rFonts w:ascii="Times New Roman" w:hAnsi="Times New Roman" w:cs="Times New Roman"/>
            <w:lang w:val="en-US"/>
          </w:rPr>
          <w:t>torgi</w:t>
        </w:r>
        <w:r w:rsidRPr="00035079">
          <w:rPr>
            <w:rStyle w:val="a3"/>
            <w:rFonts w:ascii="Times New Roman" w:hAnsi="Times New Roman" w:cs="Times New Roman"/>
          </w:rPr>
          <w:t>.</w:t>
        </w:r>
        <w:r w:rsidRPr="00035079">
          <w:rPr>
            <w:rStyle w:val="a3"/>
            <w:rFonts w:ascii="Times New Roman" w:hAnsi="Times New Roman" w:cs="Times New Roman"/>
            <w:lang w:val="en-US"/>
          </w:rPr>
          <w:t>gov</w:t>
        </w:r>
        <w:r w:rsidRPr="00035079">
          <w:rPr>
            <w:rStyle w:val="a3"/>
            <w:rFonts w:ascii="Times New Roman" w:hAnsi="Times New Roman" w:cs="Times New Roman"/>
          </w:rPr>
          <w:t>.</w:t>
        </w:r>
        <w:r w:rsidRPr="00035079">
          <w:rPr>
            <w:rStyle w:val="a3"/>
            <w:rFonts w:ascii="Times New Roman" w:hAnsi="Times New Roman" w:cs="Times New Roman"/>
            <w:lang w:val="en-US"/>
          </w:rPr>
          <w:t>ru</w:t>
        </w:r>
      </w:hyperlink>
      <w:r w:rsidRPr="00035079">
        <w:rPr>
          <w:rFonts w:ascii="Times New Roman" w:hAnsi="Times New Roman" w:cs="Times New Roman"/>
          <w:u w:val="single"/>
        </w:rPr>
        <w:t xml:space="preserve"> </w:t>
      </w:r>
      <w:r w:rsidRPr="00035079">
        <w:rPr>
          <w:rFonts w:ascii="Times New Roman" w:hAnsi="Times New Roman" w:cs="Times New Roman"/>
        </w:rPr>
        <w:t>и на сайте электронной торговой площадке «ЭТС 24» (</w:t>
      </w:r>
      <w:hyperlink r:id="rId12" w:history="1">
        <w:r w:rsidRPr="00035079">
          <w:rPr>
            <w:rStyle w:val="a3"/>
            <w:rFonts w:ascii="Times New Roman" w:hAnsi="Times New Roman" w:cs="Times New Roman"/>
            <w:lang w:val="en-US"/>
          </w:rPr>
          <w:t>http</w:t>
        </w:r>
        <w:r w:rsidRPr="00035079">
          <w:rPr>
            <w:rStyle w:val="a3"/>
            <w:rFonts w:ascii="Times New Roman" w:hAnsi="Times New Roman" w:cs="Times New Roman"/>
          </w:rPr>
          <w:t>://</w:t>
        </w:r>
        <w:r w:rsidRPr="00035079">
          <w:rPr>
            <w:rStyle w:val="a3"/>
            <w:rFonts w:ascii="Times New Roman" w:hAnsi="Times New Roman" w:cs="Times New Roman"/>
            <w:lang w:val="en-US"/>
          </w:rPr>
          <w:t>www</w:t>
        </w:r>
        <w:r w:rsidRPr="00035079">
          <w:rPr>
            <w:rStyle w:val="a3"/>
            <w:rFonts w:ascii="Times New Roman" w:hAnsi="Times New Roman" w:cs="Times New Roman"/>
          </w:rPr>
          <w:t>.</w:t>
        </w:r>
        <w:r w:rsidRPr="00035079">
          <w:rPr>
            <w:rStyle w:val="a3"/>
            <w:rFonts w:ascii="Times New Roman" w:hAnsi="Times New Roman" w:cs="Times New Roman"/>
            <w:lang w:val="en-US"/>
          </w:rPr>
          <w:t>ets</w:t>
        </w:r>
        <w:r w:rsidRPr="00035079">
          <w:rPr>
            <w:rStyle w:val="a3"/>
            <w:rFonts w:ascii="Times New Roman" w:hAnsi="Times New Roman" w:cs="Times New Roman"/>
          </w:rPr>
          <w:t>24.</w:t>
        </w:r>
        <w:r w:rsidRPr="00035079">
          <w:rPr>
            <w:rStyle w:val="a3"/>
            <w:rFonts w:ascii="Times New Roman" w:hAnsi="Times New Roman" w:cs="Times New Roman"/>
            <w:lang w:val="en-US"/>
          </w:rPr>
          <w:t>ru</w:t>
        </w:r>
      </w:hyperlink>
      <w:r w:rsidRPr="00035079">
        <w:rPr>
          <w:rFonts w:ascii="Times New Roman" w:hAnsi="Times New Roman" w:cs="Times New Roman"/>
        </w:rPr>
        <w:t>).</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Если участник аукциона самостоятельно получил  документацию об аукционе на указанных сайтах, он несет ответственность за отслеживание изменений, если такие будут вноситься в документацию об аукционе в установленном порядке.</w:t>
      </w:r>
    </w:p>
    <w:p w:rsidR="007D7285" w:rsidRPr="00035079" w:rsidRDefault="007D7285" w:rsidP="007D7285">
      <w:pPr>
        <w:jc w:val="both"/>
        <w:rPr>
          <w:rFonts w:ascii="Times New Roman" w:hAnsi="Times New Roman" w:cs="Times New Roman"/>
          <w:b/>
          <w:bCs/>
        </w:rPr>
      </w:pPr>
      <w:r w:rsidRPr="00035079">
        <w:rPr>
          <w:rFonts w:ascii="Times New Roman" w:hAnsi="Times New Roman" w:cs="Times New Roman"/>
          <w:b/>
          <w:bCs/>
        </w:rPr>
        <w:t>2.6.</w:t>
      </w:r>
      <w:r w:rsidRPr="00035079">
        <w:rPr>
          <w:rFonts w:ascii="Times New Roman" w:hAnsi="Times New Roman" w:cs="Times New Roman"/>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 xml:space="preserve">2.7.  </w:t>
      </w:r>
      <w:r w:rsidRPr="00035079">
        <w:rPr>
          <w:rFonts w:ascii="Times New Roman" w:hAnsi="Times New Roman" w:cs="Times New Roman"/>
          <w:b/>
          <w:bCs/>
        </w:rPr>
        <w:t>Предмет  (лот) аукциона</w:t>
      </w:r>
      <w:r w:rsidRPr="00035079">
        <w:rPr>
          <w:rFonts w:ascii="Times New Roman" w:hAnsi="Times New Roman" w:cs="Times New Roman"/>
        </w:rPr>
        <w:t xml:space="preserve">: Право заключения договора аренды указанного в п. 2.7.1.  объекта нежилого фонда, находящегося в оперативном управлении федерального государственного бюджетного учреждения культуры "Государственный Эрмитаж", сроком аренды на </w:t>
      </w:r>
      <w:r>
        <w:rPr>
          <w:rFonts w:ascii="Times New Roman" w:hAnsi="Times New Roman" w:cs="Times New Roman"/>
        </w:rPr>
        <w:t>5</w:t>
      </w:r>
      <w:r w:rsidRPr="00035079">
        <w:rPr>
          <w:rFonts w:ascii="Times New Roman" w:hAnsi="Times New Roman" w:cs="Times New Roman"/>
        </w:rPr>
        <w:t xml:space="preserve"> лет. </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2.7.1. Характеристики Объекта:</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 xml:space="preserve">Часть нежилого строения, расположенного по адресу: г. Санкт-Петербург, Дворцовая площадь, дом 6-8, литера А, а именно часть ч.п. 45 (площадью 13.0 кв.м), ч.п.41-44, 46, 47, 74, 76-79, 136, 212 помещения 1-Н. Общая арендуемая площадь составляет 256,2 кв.м. сроком на   </w:t>
      </w:r>
      <w:r>
        <w:rPr>
          <w:rFonts w:ascii="Times New Roman" w:hAnsi="Times New Roman" w:cs="Times New Roman"/>
        </w:rPr>
        <w:t>5</w:t>
      </w:r>
      <w:r w:rsidRPr="00035079">
        <w:rPr>
          <w:rFonts w:ascii="Times New Roman" w:hAnsi="Times New Roman" w:cs="Times New Roman"/>
        </w:rPr>
        <w:t xml:space="preserve"> (</w:t>
      </w:r>
      <w:r>
        <w:rPr>
          <w:rFonts w:ascii="Times New Roman" w:hAnsi="Times New Roman" w:cs="Times New Roman"/>
        </w:rPr>
        <w:t>пять</w:t>
      </w:r>
      <w:r w:rsidRPr="00035079">
        <w:rPr>
          <w:rFonts w:ascii="Times New Roman" w:hAnsi="Times New Roman" w:cs="Times New Roman"/>
        </w:rPr>
        <w:t xml:space="preserve">) лет.       </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lastRenderedPageBreak/>
        <w:t>Описание объекта (технические характеристики): назначение: нежилое; канализация, отопление, электроосвещение, водоснабжение.</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Целевое назначение объекта: организация деятельности по специальной упаковке и транспортировке музейных предметов при организации временных выставок и перемещении экспонатов между зданиями Государственного Эрмитажа.</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Возможность субаренды, передача прав и обязанностей по договору третьим лицам: допускается с предварительного письменного согласия Организатора торгов.</w:t>
      </w:r>
    </w:p>
    <w:p w:rsidR="007D7285" w:rsidRDefault="007D7285" w:rsidP="007D7285">
      <w:pPr>
        <w:jc w:val="both"/>
        <w:rPr>
          <w:rFonts w:ascii="Times New Roman" w:hAnsi="Times New Roman" w:cs="Times New Roman"/>
        </w:rPr>
      </w:pPr>
      <w:r w:rsidRPr="00035079">
        <w:rPr>
          <w:rFonts w:ascii="Times New Roman" w:hAnsi="Times New Roman" w:cs="Times New Roman"/>
        </w:rPr>
        <w:t>Наличие лица, надлежащим образом исполнявшего свои обязательства по ранее заключенному договору аренды: нет.</w:t>
      </w:r>
    </w:p>
    <w:p w:rsidR="007D7285" w:rsidRPr="00D97BB6" w:rsidRDefault="007D7285" w:rsidP="007D7285">
      <w:pPr>
        <w:widowControl w:val="0"/>
        <w:rPr>
          <w:rStyle w:val="header-user-name"/>
          <w:rFonts w:ascii="Times New Roman" w:eastAsia="Times New Roman" w:hAnsi="Times New Roman" w:cs="Times New Roman"/>
        </w:rPr>
      </w:pPr>
      <w:r w:rsidRPr="00D97BB6">
        <w:rPr>
          <w:rStyle w:val="header-user-name"/>
          <w:rFonts w:ascii="Times New Roman" w:hAnsi="Times New Roman" w:cs="Times New Roman"/>
        </w:rPr>
        <w:t>Наличие обременения: обязательство по выполнению  ремонта Объекта в соответствии с локальной сметой – Приложение №</w:t>
      </w:r>
      <w:r>
        <w:rPr>
          <w:rStyle w:val="header-user-name"/>
          <w:rFonts w:ascii="Times New Roman" w:hAnsi="Times New Roman" w:cs="Times New Roman"/>
        </w:rPr>
        <w:t>4</w:t>
      </w:r>
      <w:r w:rsidRPr="00D97BB6">
        <w:rPr>
          <w:rStyle w:val="header-user-name"/>
          <w:rFonts w:ascii="Times New Roman" w:hAnsi="Times New Roman" w:cs="Times New Roman"/>
        </w:rPr>
        <w:t xml:space="preserve">  Аукционной документации.</w:t>
      </w:r>
    </w:p>
    <w:p w:rsidR="007D7285" w:rsidRPr="00035079" w:rsidRDefault="007D7285" w:rsidP="007D7285">
      <w:pPr>
        <w:jc w:val="both"/>
        <w:rPr>
          <w:rFonts w:ascii="Times New Roman" w:hAnsi="Times New Roman" w:cs="Times New Roman"/>
        </w:rPr>
      </w:pP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 xml:space="preserve">2.7.2. Порядок и условия предоставления прав: </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 xml:space="preserve">Расходы по иным платежам, включающие в себя стоимость пользования арендатором коммунальными ресурсами (электроэнергия, водопотребление и водоотведение, теплоэнергия, вывоз мусора), не входят в арендную плату по договору и должны  оплачиваться арендатором отдельно.   </w:t>
      </w:r>
    </w:p>
    <w:p w:rsidR="007D7285" w:rsidRPr="00035079" w:rsidRDefault="007D7285" w:rsidP="007D7285">
      <w:pPr>
        <w:jc w:val="both"/>
        <w:rPr>
          <w:rFonts w:ascii="Times New Roman" w:hAnsi="Times New Roman" w:cs="Times New Roman"/>
        </w:rPr>
      </w:pP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 xml:space="preserve">2.8. </w:t>
      </w:r>
      <w:r w:rsidRPr="00035079">
        <w:rPr>
          <w:rFonts w:ascii="Times New Roman" w:hAnsi="Times New Roman" w:cs="Times New Roman"/>
          <w:b/>
          <w:bCs/>
        </w:rPr>
        <w:t xml:space="preserve">Срок договора аренды, подлежащего заключению по результатам аукциона: </w:t>
      </w:r>
      <w:r>
        <w:rPr>
          <w:rFonts w:ascii="Times New Roman" w:hAnsi="Times New Roman" w:cs="Times New Roman"/>
        </w:rPr>
        <w:t>5</w:t>
      </w:r>
      <w:r w:rsidRPr="00035079">
        <w:rPr>
          <w:rFonts w:ascii="Times New Roman" w:hAnsi="Times New Roman" w:cs="Times New Roman"/>
        </w:rPr>
        <w:t xml:space="preserve"> (</w:t>
      </w:r>
      <w:r>
        <w:rPr>
          <w:rFonts w:ascii="Times New Roman" w:hAnsi="Times New Roman" w:cs="Times New Roman"/>
        </w:rPr>
        <w:t>пять</w:t>
      </w:r>
      <w:r w:rsidRPr="00035079">
        <w:rPr>
          <w:rFonts w:ascii="Times New Roman" w:hAnsi="Times New Roman" w:cs="Times New Roman"/>
        </w:rPr>
        <w:t xml:space="preserve">) лет.        </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 xml:space="preserve">2.9. </w:t>
      </w:r>
      <w:r w:rsidRPr="00035079">
        <w:rPr>
          <w:rFonts w:ascii="Times New Roman" w:hAnsi="Times New Roman" w:cs="Times New Roman"/>
          <w:b/>
          <w:bCs/>
        </w:rPr>
        <w:t xml:space="preserve">Начальная рыночная стоимость права аренды за пользование Объектом </w:t>
      </w:r>
      <w:r w:rsidRPr="00035079">
        <w:rPr>
          <w:rFonts w:ascii="Times New Roman" w:hAnsi="Times New Roman" w:cs="Times New Roman"/>
        </w:rPr>
        <w:t xml:space="preserve">рассчитана  в соответствии с законодательством Российской Федерации об оценочной деятельности, согласно отчета № 9846/1, составленным ООО «Новая Оценочная Компания» от 04 декабря 2017 года и составляет </w:t>
      </w:r>
      <w:r w:rsidRPr="00035079">
        <w:rPr>
          <w:rFonts w:ascii="Times New Roman" w:eastAsia="Times New Roman" w:hAnsi="Times New Roman" w:cs="Times New Roman"/>
          <w:color w:val="222222"/>
          <w:lang w:eastAsia="ru-RU"/>
        </w:rPr>
        <w:t xml:space="preserve">9 520 </w:t>
      </w:r>
      <w:r w:rsidRPr="00035079">
        <w:rPr>
          <w:rFonts w:ascii="Times New Roman" w:hAnsi="Times New Roman" w:cs="Times New Roman"/>
        </w:rPr>
        <w:t>(Девять тысяч пятьсот двадцать) руб./кв. м/год, без учета НДС   и  коммунальных расходов (отопление, водоснабжение, электроснабжение, канализация  и др.).</w:t>
      </w:r>
    </w:p>
    <w:p w:rsidR="007D7285" w:rsidRPr="00035079" w:rsidRDefault="007D7285" w:rsidP="007D7285">
      <w:pPr>
        <w:jc w:val="both"/>
        <w:rPr>
          <w:rFonts w:ascii="Times New Roman" w:hAnsi="Times New Roman" w:cs="Times New Roman"/>
          <w:b/>
          <w:bCs/>
        </w:rPr>
      </w:pPr>
      <w:r w:rsidRPr="00035079">
        <w:rPr>
          <w:rFonts w:ascii="Times New Roman" w:hAnsi="Times New Roman" w:cs="Times New Roman"/>
          <w:b/>
          <w:bCs/>
        </w:rPr>
        <w:t xml:space="preserve"> Начальная (минимальная) величина годовой арендной платы за пользование Объектом составляет: 2  439 024 (два миллиона четыреста тридцать девять тысяч двадцать четыре) рублей 00 копеек (без учета НДС и коммунальных расходов).  Данная величина годовой арендной платы за пользование Объектом является начальной ценой предмета аукциона.</w:t>
      </w:r>
    </w:p>
    <w:p w:rsidR="007D7285" w:rsidRPr="00035079" w:rsidRDefault="007D7285" w:rsidP="007D7285">
      <w:pPr>
        <w:jc w:val="both"/>
        <w:rPr>
          <w:rFonts w:ascii="Times New Roman" w:hAnsi="Times New Roman" w:cs="Times New Roman"/>
          <w:b/>
          <w:bCs/>
        </w:rPr>
      </w:pPr>
    </w:p>
    <w:p w:rsidR="007D7285" w:rsidRPr="00035079" w:rsidRDefault="007D7285" w:rsidP="007D7285">
      <w:pPr>
        <w:jc w:val="both"/>
        <w:rPr>
          <w:rFonts w:ascii="Times New Roman" w:hAnsi="Times New Roman" w:cs="Times New Roman"/>
          <w:b/>
          <w:bCs/>
        </w:rPr>
      </w:pPr>
      <w:r w:rsidRPr="00035079">
        <w:rPr>
          <w:rFonts w:ascii="Times New Roman" w:hAnsi="Times New Roman" w:cs="Times New Roman"/>
        </w:rPr>
        <w:t xml:space="preserve">2.10.  </w:t>
      </w:r>
      <w:r w:rsidRPr="00035079">
        <w:rPr>
          <w:rFonts w:ascii="Times New Roman" w:hAnsi="Times New Roman" w:cs="Times New Roman"/>
          <w:b/>
          <w:bCs/>
        </w:rPr>
        <w:t xml:space="preserve">Величина повышения начальной величины арендной платы за 1 (один) год («шаг аукциона»): 121 951,2 (сто двадцать одна тысяча девятьсот пятьдесят один) рублей 20 копеек, что составляет 5 % от  начальной величины арендной платы на 1 (один) год за пользование Объектом.  </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2.11. Средства платежа – денежные средства в валюте Российской Федерации (рубли).</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2.12. Подать заявку на участие в аукционе могут претенденты, обладающие на момент подачи заявки ЭЦП. Решение о признании претендентов участниками аукциона и о допуске участников к аукциону либо об отказе в таком допуске отражается в протоколе рассмотрения заявок на участие в аукционе.</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 xml:space="preserve">2.13. В аукционе могут принять участие претенденты, обладающие ЭЦП и признанные Комиссией участниками аукциона. </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2.14. Аукцион проводится путем повышения начальной (минимальной) величины арендной платы на 1 (один) год за пользование Объектом на  «</w:t>
      </w:r>
      <w:r w:rsidRPr="00035079">
        <w:rPr>
          <w:rFonts w:ascii="Times New Roman" w:hAnsi="Times New Roman" w:cs="Times New Roman"/>
          <w:b/>
          <w:bCs/>
        </w:rPr>
        <w:t>шаг аукциона</w:t>
      </w:r>
      <w:r w:rsidRPr="00035079">
        <w:rPr>
          <w:rFonts w:ascii="Times New Roman" w:hAnsi="Times New Roman" w:cs="Times New Roman"/>
        </w:rPr>
        <w:t xml:space="preserve">». В случае если в течение 5 (пяти) минут после последнего аукционного предложения ни один из участников не предложил средствами ЭТП более высокую ставку арендной платы за пользование Объектом, «шаг аукциона» снижается на 0,5 процента от начальной </w:t>
      </w:r>
      <w:r w:rsidRPr="00035079">
        <w:rPr>
          <w:rFonts w:ascii="Times New Roman" w:hAnsi="Times New Roman" w:cs="Times New Roman"/>
        </w:rPr>
        <w:lastRenderedPageBreak/>
        <w:t>(минимальной) величины арендной платы на 1 (один) год за пользование Объектом, но не ниже 0,5 процента от начальной (минимальной) величины годовой арендной платы за пользование Объектом.</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2.15. Победителем торгов (аукциона) признается участник, предложивший наиболее высокую величину годовой арендной платы за пользование Объектом.</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 xml:space="preserve">2.16. По результатам проведения электронного аукциона Оператор формирует Протокол проведения аукциона, в котором указывает последнее и предпоследнее предложение, сделанное участником аукциона по величине годовой арендной платы за пользование Объектом, и направляет данный  Протокол   Организатору аукциона.   </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На основании Протокола проведения аукциона,   Организатор аукциона формирует и подписывает Протокол итогов аукциона, который публикуется  Специализированной организацией на открытой части ЭТП в течение 1 (одного) дня, следующего за днем подписания данного протокола.</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2.17. Организатор аукциона в течение трех рабочих дней с даты подписания Протокола итогов аукциона передает победителю аукциона один экземпляр данного протокола и проект договора аренды, который составляется путем включения величины годовой арендной платы  за пользование Объектом, предложенной победителем аукциона, в проект договора аренды (Приложение № 3 к настоящей Аукционной документации).</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2.18. Протокол итогов аукциона размещается на официальном сайте Российской Федерации для размещения информации о проведении торгов в сети «Интернет» в течение 1 (одного) дня следующего за днем подписания данного протокола.</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 xml:space="preserve">2.19. Аукционная документация в печатном виде может быть предоставлена любому заинтересованному лицу, бесплатно, в течение 2 (двух) рабочих дней со дня получения Специализированной организацией на электронную почту заявления заинтересованного лица о ее предоставлении, но не ранее даты размещения на официальном сайте Российской Федерации для размещения информации о проведении торгов в сети «Интернет». Предоставление документации производится  по месту нахождения специализированной организации. </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2.20. Претенденты, желающие участвовать в аукционе, самостоятельно несут все расходы, связанные с подготовкой, подачей заявки и ее обеспечением.</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 xml:space="preserve">2.21. Осмотр объекта (лота), выставленного на аукцион, обеспечивает Организатор аукциона без взимания платы. </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Проведение такого осмотра осуществляется по вторникам и пятницам с 14.00 по 17.00 с даты размещения извещения о проведении аукциона, документации об аукционе на официальном сайте торгов, но не позднее, чем за 2 (два) рабочих дня до даты окончания подачи заявок на участие в аукционе.</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Организатор Аукциона обеспечивает показ объектов по предварительной записи. Для осмотра помещений, с учетом установленных сроков, лицо, желающее осмотреть их, направляет запрос в письменной форме на электронную почту в Специализированную организацию, с указанием следующих данных:</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 Ф.И.О. (физического лица, индивидуального предпринимателя, генерального директора организации или их представителей);</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 название организации (если имеется);</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 адрес(а) помещения(й);</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 площадь(и) помещения(й);</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 копии(ий) паспорта(ов) лиц(а), производящего(их) осмотр (разворот 1-й страницы паспорта);</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  действующих контактных телефонов.</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lastRenderedPageBreak/>
        <w:t xml:space="preserve">    2.22. В случае если по окончании срока приема заявок на участие в аукционе подана только одна заявка или не подано ни одной заявки либо в случае если в связи с отсутствием предложений о величине годовой арендной платы за пользование Объектом, предусматривающих более высокую ставку арендной платы, чем начальная (минимальная), «шаг аукциона» снижен до минимального размера и после этого в течение 10 (десяти) минут ни один из участников не предложил средствами ЭТП более высокую ставку арендной платы за пользование Объектом, аукцион признается несостоявшимся. </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2.23. Разъяснение положений Документации:</w:t>
      </w:r>
    </w:p>
    <w:p w:rsidR="007D7285" w:rsidRPr="00035079" w:rsidRDefault="007D7285" w:rsidP="007D7285">
      <w:pPr>
        <w:jc w:val="both"/>
        <w:rPr>
          <w:rFonts w:ascii="Times New Roman" w:hAnsi="Times New Roman" w:cs="Times New Roman"/>
          <w:b/>
          <w:bCs/>
        </w:rPr>
      </w:pPr>
      <w:r w:rsidRPr="00035079">
        <w:rPr>
          <w:rFonts w:ascii="Times New Roman" w:hAnsi="Times New Roman" w:cs="Times New Roman"/>
        </w:rPr>
        <w:t xml:space="preserve">Организатор торгов средствами ЭТП определяет возможность предоставления разъяснений им условий торгов. </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Любое лицо независимо от регистрации на ЭТП вправе направить на электронный адрес Оператора запрос о разъяснении размещенной информации. Данный запрос в режиме реального времени направляется в «личный кабинет» Организатора торгов для рассмотрения. Организатор в установленные им сроки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Также любое заинтересованное лицо вправе направить в письменной форме, в том числе в форме электронного документа, запрос о разъяснении положений Документации. В течение двух рабочих дней с даты поступления указанного запроса Организатор аукциона или Специализированная организация направляет в письменной форме или в форме электронного документа разъяснения положений Документации, если указанный запрос поступил не позднее, чем за три рабочих дня до даты окончания срока подачи заявок на участие в аукционе.</w:t>
      </w:r>
    </w:p>
    <w:p w:rsidR="007D7285" w:rsidRPr="00035079" w:rsidRDefault="007D7285" w:rsidP="007D7285">
      <w:pPr>
        <w:jc w:val="both"/>
        <w:rPr>
          <w:rFonts w:ascii="Times New Roman" w:hAnsi="Times New Roman" w:cs="Times New Roman"/>
          <w:i/>
          <w:iCs/>
        </w:rPr>
      </w:pPr>
      <w:r w:rsidRPr="00035079">
        <w:rPr>
          <w:rFonts w:ascii="Times New Roman" w:hAnsi="Times New Roman" w:cs="Times New Roman"/>
        </w:rPr>
        <w:t xml:space="preserve">В течение одного дня с даты направления разъяснения положений Документации по запросу заинтересованного лица такое разъяснение размещается Организатором аукциона или Специализированной организацией на сайте </w:t>
      </w:r>
      <w:hyperlink r:id="rId13" w:history="1">
        <w:r w:rsidRPr="00035079">
          <w:rPr>
            <w:rStyle w:val="a3"/>
            <w:rFonts w:ascii="Times New Roman" w:hAnsi="Times New Roman" w:cs="Times New Roman"/>
            <w:lang w:val="en-US"/>
          </w:rPr>
          <w:t>www</w:t>
        </w:r>
        <w:r w:rsidRPr="00035079">
          <w:rPr>
            <w:rStyle w:val="a3"/>
            <w:rFonts w:ascii="Times New Roman" w:hAnsi="Times New Roman" w:cs="Times New Roman"/>
          </w:rPr>
          <w:t>.</w:t>
        </w:r>
        <w:r w:rsidRPr="00035079">
          <w:rPr>
            <w:rStyle w:val="a3"/>
            <w:rFonts w:ascii="Times New Roman" w:hAnsi="Times New Roman" w:cs="Times New Roman"/>
            <w:lang w:val="en-US"/>
          </w:rPr>
          <w:t>torgi</w:t>
        </w:r>
        <w:r w:rsidRPr="00035079">
          <w:rPr>
            <w:rStyle w:val="a3"/>
            <w:rFonts w:ascii="Times New Roman" w:hAnsi="Times New Roman" w:cs="Times New Roman"/>
          </w:rPr>
          <w:t>.</w:t>
        </w:r>
        <w:r w:rsidRPr="00035079">
          <w:rPr>
            <w:rStyle w:val="a3"/>
            <w:rFonts w:ascii="Times New Roman" w:hAnsi="Times New Roman" w:cs="Times New Roman"/>
            <w:lang w:val="en-US"/>
          </w:rPr>
          <w:t>gov</w:t>
        </w:r>
        <w:r w:rsidRPr="00035079">
          <w:rPr>
            <w:rStyle w:val="a3"/>
            <w:rFonts w:ascii="Times New Roman" w:hAnsi="Times New Roman" w:cs="Times New Roman"/>
          </w:rPr>
          <w:t>.</w:t>
        </w:r>
        <w:r w:rsidRPr="00035079">
          <w:rPr>
            <w:rStyle w:val="a3"/>
            <w:rFonts w:ascii="Times New Roman" w:hAnsi="Times New Roman" w:cs="Times New Roman"/>
            <w:lang w:val="en-US"/>
          </w:rPr>
          <w:t>ru</w:t>
        </w:r>
      </w:hyperlink>
      <w:r w:rsidRPr="00035079">
        <w:rPr>
          <w:rFonts w:ascii="Times New Roman" w:hAnsi="Times New Roman" w:cs="Times New Roman"/>
        </w:rPr>
        <w:t>и на сайте электронной торговой площадке «ЭТС 24» (</w:t>
      </w:r>
      <w:hyperlink r:id="rId14" w:history="1">
        <w:r w:rsidRPr="00035079">
          <w:rPr>
            <w:rStyle w:val="a3"/>
            <w:rFonts w:ascii="Times New Roman" w:hAnsi="Times New Roman" w:cs="Times New Roman"/>
            <w:lang w:val="en-US"/>
          </w:rPr>
          <w:t>http</w:t>
        </w:r>
        <w:r w:rsidRPr="00035079">
          <w:rPr>
            <w:rStyle w:val="a3"/>
            <w:rFonts w:ascii="Times New Roman" w:hAnsi="Times New Roman" w:cs="Times New Roman"/>
          </w:rPr>
          <w:t>://</w:t>
        </w:r>
        <w:r w:rsidRPr="00035079">
          <w:rPr>
            <w:rStyle w:val="a3"/>
            <w:rFonts w:ascii="Times New Roman" w:hAnsi="Times New Roman" w:cs="Times New Roman"/>
            <w:lang w:val="en-US"/>
          </w:rPr>
          <w:t>www</w:t>
        </w:r>
        <w:r w:rsidRPr="00035079">
          <w:rPr>
            <w:rStyle w:val="a3"/>
            <w:rFonts w:ascii="Times New Roman" w:hAnsi="Times New Roman" w:cs="Times New Roman"/>
          </w:rPr>
          <w:t>.</w:t>
        </w:r>
        <w:r w:rsidRPr="00035079">
          <w:rPr>
            <w:rStyle w:val="a3"/>
            <w:rFonts w:ascii="Times New Roman" w:hAnsi="Times New Roman" w:cs="Times New Roman"/>
            <w:lang w:val="en-US"/>
          </w:rPr>
          <w:t>ets</w:t>
        </w:r>
        <w:r w:rsidRPr="00035079">
          <w:rPr>
            <w:rStyle w:val="a3"/>
            <w:rFonts w:ascii="Times New Roman" w:hAnsi="Times New Roman" w:cs="Times New Roman"/>
          </w:rPr>
          <w:t>24.</w:t>
        </w:r>
        <w:r w:rsidRPr="00035079">
          <w:rPr>
            <w:rStyle w:val="a3"/>
            <w:rFonts w:ascii="Times New Roman" w:hAnsi="Times New Roman" w:cs="Times New Roman"/>
            <w:lang w:val="en-US"/>
          </w:rPr>
          <w:t>ru</w:t>
        </w:r>
      </w:hyperlink>
      <w:r w:rsidRPr="00035079">
        <w:rPr>
          <w:rFonts w:ascii="Times New Roman" w:hAnsi="Times New Roman" w:cs="Times New Roman"/>
        </w:rPr>
        <w:t>) с указанием предмета запроса, но без указания заинтересованного лица, от которого поступил запрос.</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 xml:space="preserve">Даты начала и окончания предоставления заинтересованному лицу разъяснений положений Документации - </w:t>
      </w:r>
      <w:r w:rsidRPr="00035079">
        <w:rPr>
          <w:rFonts w:ascii="Times New Roman" w:hAnsi="Times New Roman" w:cs="Times New Roman"/>
          <w:b/>
          <w:bCs/>
        </w:rPr>
        <w:t xml:space="preserve">с </w:t>
      </w:r>
      <w:r>
        <w:rPr>
          <w:rFonts w:ascii="Times New Roman" w:hAnsi="Times New Roman" w:cs="Times New Roman"/>
          <w:b/>
          <w:bCs/>
        </w:rPr>
        <w:t xml:space="preserve"> 02 </w:t>
      </w:r>
      <w:r w:rsidRPr="00035079">
        <w:rPr>
          <w:rFonts w:ascii="Times New Roman" w:hAnsi="Times New Roman" w:cs="Times New Roman"/>
          <w:b/>
          <w:bCs/>
        </w:rPr>
        <w:t xml:space="preserve"> «</w:t>
      </w:r>
      <w:r>
        <w:rPr>
          <w:rFonts w:ascii="Times New Roman" w:hAnsi="Times New Roman" w:cs="Times New Roman"/>
          <w:b/>
          <w:bCs/>
        </w:rPr>
        <w:t xml:space="preserve">апреля </w:t>
      </w:r>
      <w:r w:rsidRPr="00035079">
        <w:rPr>
          <w:rFonts w:ascii="Times New Roman" w:hAnsi="Times New Roman" w:cs="Times New Roman"/>
          <w:b/>
          <w:bCs/>
        </w:rPr>
        <w:t xml:space="preserve">»  2018 г. по </w:t>
      </w:r>
      <w:r>
        <w:rPr>
          <w:rFonts w:ascii="Times New Roman" w:hAnsi="Times New Roman" w:cs="Times New Roman"/>
          <w:b/>
          <w:bCs/>
        </w:rPr>
        <w:t xml:space="preserve"> 19</w:t>
      </w:r>
      <w:r w:rsidRPr="00035079">
        <w:rPr>
          <w:rFonts w:ascii="Times New Roman" w:hAnsi="Times New Roman" w:cs="Times New Roman"/>
          <w:b/>
          <w:bCs/>
        </w:rPr>
        <w:t xml:space="preserve"> «</w:t>
      </w:r>
      <w:r>
        <w:rPr>
          <w:rFonts w:ascii="Times New Roman" w:hAnsi="Times New Roman" w:cs="Times New Roman"/>
          <w:b/>
          <w:bCs/>
        </w:rPr>
        <w:t>апреля</w:t>
      </w:r>
      <w:r w:rsidRPr="00035079">
        <w:rPr>
          <w:rFonts w:ascii="Times New Roman" w:hAnsi="Times New Roman" w:cs="Times New Roman"/>
          <w:b/>
          <w:bCs/>
        </w:rPr>
        <w:t>» 2018 г.</w:t>
      </w:r>
      <w:r w:rsidRPr="00035079">
        <w:rPr>
          <w:rFonts w:ascii="Times New Roman" w:hAnsi="Times New Roman" w:cs="Times New Roman"/>
        </w:rPr>
        <w:t xml:space="preserve"> до 18.00 включительно, время московское.</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b/>
          <w:bCs/>
        </w:rPr>
        <w:t xml:space="preserve">2.24. Цена предмета аукциона – </w:t>
      </w:r>
      <w:r w:rsidRPr="00035079">
        <w:rPr>
          <w:rFonts w:ascii="Times New Roman" w:hAnsi="Times New Roman" w:cs="Times New Roman"/>
        </w:rPr>
        <w:t xml:space="preserve">цена за заключение договора аренды установленная организатором аукциона (годовая арендная плата); </w:t>
      </w:r>
    </w:p>
    <w:p w:rsidR="007D7285" w:rsidRPr="00035079" w:rsidRDefault="007D7285" w:rsidP="007D7285">
      <w:pPr>
        <w:jc w:val="both"/>
        <w:rPr>
          <w:rFonts w:ascii="Times New Roman" w:hAnsi="Times New Roman" w:cs="Times New Roman"/>
          <w:b/>
          <w:bCs/>
        </w:rPr>
      </w:pPr>
      <w:r w:rsidRPr="00035079">
        <w:rPr>
          <w:rFonts w:ascii="Times New Roman" w:hAnsi="Times New Roman" w:cs="Times New Roman"/>
          <w:b/>
          <w:bCs/>
        </w:rPr>
        <w:t>2.25. Место, дата начала, дата и время окончания срока подачи заявок на участие в торгах (аукционе):</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Заявка составляется и подается в порядке, установленном в п.5. аукционной документации, с прикреплением к ней необходимых документов, установленных аукционной документацией (пункт 5.2. аукционной документации).</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Заявки принимаются средствами ЭТП начиная с «</w:t>
      </w:r>
      <w:r>
        <w:rPr>
          <w:rFonts w:ascii="Times New Roman" w:hAnsi="Times New Roman" w:cs="Times New Roman"/>
        </w:rPr>
        <w:t>02</w:t>
      </w:r>
      <w:r w:rsidRPr="00035079">
        <w:rPr>
          <w:rFonts w:ascii="Times New Roman" w:hAnsi="Times New Roman" w:cs="Times New Roman"/>
        </w:rPr>
        <w:t>»</w:t>
      </w:r>
      <w:r>
        <w:rPr>
          <w:rFonts w:ascii="Times New Roman" w:hAnsi="Times New Roman" w:cs="Times New Roman"/>
        </w:rPr>
        <w:t xml:space="preserve"> апреля</w:t>
      </w:r>
      <w:r w:rsidRPr="00035079">
        <w:rPr>
          <w:rFonts w:ascii="Times New Roman" w:hAnsi="Times New Roman" w:cs="Times New Roman"/>
        </w:rPr>
        <w:t xml:space="preserve"> 2018</w:t>
      </w:r>
      <w:r>
        <w:rPr>
          <w:rFonts w:ascii="Times New Roman" w:hAnsi="Times New Roman" w:cs="Times New Roman"/>
        </w:rPr>
        <w:t xml:space="preserve"> года </w:t>
      </w:r>
      <w:r w:rsidRPr="00035079">
        <w:rPr>
          <w:rFonts w:ascii="Times New Roman" w:hAnsi="Times New Roman" w:cs="Times New Roman"/>
        </w:rPr>
        <w:t xml:space="preserve"> по электронному адресу в сети «Интернет»: https://ets24.ru </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 xml:space="preserve">Форма заявки с перечнем обязательной для заполнения информации является Приложением № 2 к настоящей документации. </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Прием Заявок прекращается в  1</w:t>
      </w:r>
      <w:r w:rsidR="001E0E58">
        <w:rPr>
          <w:rFonts w:ascii="Times New Roman" w:hAnsi="Times New Roman" w:cs="Times New Roman"/>
        </w:rPr>
        <w:t xml:space="preserve">2 </w:t>
      </w:r>
      <w:r w:rsidRPr="00035079">
        <w:rPr>
          <w:rFonts w:ascii="Times New Roman" w:hAnsi="Times New Roman" w:cs="Times New Roman"/>
        </w:rPr>
        <w:t xml:space="preserve">часов </w:t>
      </w:r>
      <w:r>
        <w:rPr>
          <w:rFonts w:ascii="Times New Roman" w:hAnsi="Times New Roman" w:cs="Times New Roman"/>
        </w:rPr>
        <w:t>0</w:t>
      </w:r>
      <w:r w:rsidRPr="00035079">
        <w:rPr>
          <w:rFonts w:ascii="Times New Roman" w:hAnsi="Times New Roman" w:cs="Times New Roman"/>
        </w:rPr>
        <w:t xml:space="preserve">0 минут по московскому времени </w:t>
      </w:r>
      <w:r>
        <w:rPr>
          <w:rFonts w:ascii="Times New Roman" w:hAnsi="Times New Roman" w:cs="Times New Roman"/>
        </w:rPr>
        <w:t xml:space="preserve">23 </w:t>
      </w:r>
      <w:r w:rsidRPr="00035079">
        <w:rPr>
          <w:rFonts w:ascii="Times New Roman" w:hAnsi="Times New Roman" w:cs="Times New Roman"/>
        </w:rPr>
        <w:t>«</w:t>
      </w:r>
      <w:r>
        <w:rPr>
          <w:rFonts w:ascii="Times New Roman" w:hAnsi="Times New Roman" w:cs="Times New Roman"/>
        </w:rPr>
        <w:t>апреля</w:t>
      </w:r>
      <w:r w:rsidRPr="00035079">
        <w:rPr>
          <w:rFonts w:ascii="Times New Roman" w:hAnsi="Times New Roman" w:cs="Times New Roman"/>
        </w:rPr>
        <w:t>» 2018 года.</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От каждого претендента возможна</w:t>
      </w:r>
      <w:bookmarkStart w:id="0" w:name="_GoBack"/>
      <w:bookmarkEnd w:id="0"/>
      <w:r w:rsidRPr="00035079">
        <w:rPr>
          <w:rFonts w:ascii="Times New Roman" w:hAnsi="Times New Roman" w:cs="Times New Roman"/>
        </w:rPr>
        <w:t xml:space="preserve"> подача только одной Заявки.</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Заявка с прилагаемыми к ней документами регистрируется средствами ЭТП с присвоением каждой Заявке номера и указанием даты и времени подачи документов.</w:t>
      </w:r>
    </w:p>
    <w:p w:rsidR="007D7285" w:rsidRPr="00035079" w:rsidRDefault="007D7285" w:rsidP="007D7285">
      <w:pPr>
        <w:jc w:val="both"/>
        <w:rPr>
          <w:rFonts w:ascii="Times New Roman" w:hAnsi="Times New Roman" w:cs="Times New Roman"/>
        </w:rPr>
      </w:pPr>
    </w:p>
    <w:p w:rsidR="007D7285" w:rsidRPr="00035079" w:rsidRDefault="007D7285" w:rsidP="007D7285">
      <w:pPr>
        <w:jc w:val="both"/>
        <w:rPr>
          <w:rFonts w:ascii="Times New Roman" w:hAnsi="Times New Roman" w:cs="Times New Roman"/>
          <w:b/>
          <w:bCs/>
        </w:rPr>
      </w:pPr>
      <w:r w:rsidRPr="00035079">
        <w:rPr>
          <w:rFonts w:ascii="Times New Roman" w:hAnsi="Times New Roman" w:cs="Times New Roman"/>
          <w:b/>
          <w:bCs/>
        </w:rPr>
        <w:t xml:space="preserve">2.26. Дата, время начала рассмотрения заявок на участие в аукционе </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b/>
          <w:bCs/>
        </w:rPr>
        <w:lastRenderedPageBreak/>
        <w:t xml:space="preserve"> </w:t>
      </w:r>
      <w:r>
        <w:rPr>
          <w:rFonts w:ascii="Times New Roman" w:hAnsi="Times New Roman" w:cs="Times New Roman"/>
          <w:b/>
          <w:bCs/>
        </w:rPr>
        <w:t xml:space="preserve">23 </w:t>
      </w:r>
      <w:r w:rsidRPr="00035079">
        <w:rPr>
          <w:rFonts w:ascii="Times New Roman" w:hAnsi="Times New Roman" w:cs="Times New Roman"/>
          <w:b/>
          <w:bCs/>
        </w:rPr>
        <w:t xml:space="preserve"> «</w:t>
      </w:r>
      <w:r>
        <w:rPr>
          <w:rFonts w:ascii="Times New Roman" w:hAnsi="Times New Roman" w:cs="Times New Roman"/>
          <w:b/>
          <w:bCs/>
        </w:rPr>
        <w:t>апреля</w:t>
      </w:r>
      <w:r w:rsidRPr="00035079">
        <w:rPr>
          <w:rFonts w:ascii="Times New Roman" w:hAnsi="Times New Roman" w:cs="Times New Roman"/>
          <w:b/>
          <w:bCs/>
        </w:rPr>
        <w:t>»  2018 г.</w:t>
      </w:r>
      <w:r>
        <w:rPr>
          <w:rFonts w:ascii="Times New Roman" w:hAnsi="Times New Roman" w:cs="Times New Roman"/>
          <w:b/>
          <w:bCs/>
        </w:rPr>
        <w:t xml:space="preserve"> 12.00</w:t>
      </w:r>
      <w:r w:rsidRPr="00035079">
        <w:rPr>
          <w:rFonts w:ascii="Times New Roman" w:hAnsi="Times New Roman" w:cs="Times New Roman"/>
          <w:b/>
          <w:bCs/>
        </w:rPr>
        <w:t xml:space="preserve">  </w:t>
      </w:r>
      <w:r w:rsidRPr="00035079">
        <w:rPr>
          <w:rFonts w:ascii="Times New Roman" w:hAnsi="Times New Roman" w:cs="Times New Roman"/>
        </w:rPr>
        <w:t xml:space="preserve">(время московское) </w:t>
      </w:r>
    </w:p>
    <w:p w:rsidR="007D7285" w:rsidRPr="00035079" w:rsidRDefault="007D7285" w:rsidP="007D7285">
      <w:pPr>
        <w:jc w:val="both"/>
        <w:rPr>
          <w:rFonts w:ascii="Times New Roman" w:hAnsi="Times New Roman" w:cs="Times New Roman"/>
          <w:b/>
        </w:rPr>
      </w:pPr>
      <w:r w:rsidRPr="00035079">
        <w:rPr>
          <w:rFonts w:ascii="Times New Roman" w:hAnsi="Times New Roman" w:cs="Times New Roman"/>
          <w:b/>
        </w:rPr>
        <w:t>Дата и время подведения итогов приема заявок</w:t>
      </w:r>
    </w:p>
    <w:p w:rsidR="007D7285" w:rsidRPr="00035079" w:rsidRDefault="007D7285" w:rsidP="007D7285">
      <w:pPr>
        <w:jc w:val="both"/>
        <w:rPr>
          <w:rFonts w:ascii="Times New Roman" w:hAnsi="Times New Roman" w:cs="Times New Roman"/>
          <w:b/>
        </w:rPr>
      </w:pPr>
      <w:r>
        <w:rPr>
          <w:rFonts w:ascii="Times New Roman" w:hAnsi="Times New Roman" w:cs="Times New Roman"/>
          <w:b/>
        </w:rPr>
        <w:t>25</w:t>
      </w:r>
      <w:r w:rsidRPr="00035079">
        <w:rPr>
          <w:rFonts w:ascii="Times New Roman" w:hAnsi="Times New Roman" w:cs="Times New Roman"/>
          <w:b/>
        </w:rPr>
        <w:t xml:space="preserve"> «</w:t>
      </w:r>
      <w:r>
        <w:rPr>
          <w:rFonts w:ascii="Times New Roman" w:hAnsi="Times New Roman" w:cs="Times New Roman"/>
          <w:b/>
        </w:rPr>
        <w:t>апреля</w:t>
      </w:r>
      <w:r w:rsidRPr="00035079">
        <w:rPr>
          <w:rFonts w:ascii="Times New Roman" w:hAnsi="Times New Roman" w:cs="Times New Roman"/>
          <w:b/>
        </w:rPr>
        <w:t>» 2018</w:t>
      </w:r>
      <w:r w:rsidRPr="00035079">
        <w:rPr>
          <w:rFonts w:ascii="Times New Roman" w:hAnsi="Times New Roman" w:cs="Times New Roman"/>
          <w:b/>
          <w:bCs/>
        </w:rPr>
        <w:t xml:space="preserve"> г. </w:t>
      </w:r>
      <w:r>
        <w:rPr>
          <w:rFonts w:ascii="Times New Roman" w:hAnsi="Times New Roman" w:cs="Times New Roman"/>
          <w:b/>
          <w:bCs/>
        </w:rPr>
        <w:t>12.00</w:t>
      </w:r>
      <w:r w:rsidRPr="00035079">
        <w:rPr>
          <w:rFonts w:ascii="Times New Roman" w:hAnsi="Times New Roman" w:cs="Times New Roman"/>
          <w:b/>
          <w:bCs/>
        </w:rPr>
        <w:t xml:space="preserve"> </w:t>
      </w:r>
      <w:r w:rsidRPr="00035079">
        <w:rPr>
          <w:rFonts w:ascii="Times New Roman" w:hAnsi="Times New Roman" w:cs="Times New Roman"/>
        </w:rPr>
        <w:t>(время московское)</w:t>
      </w:r>
    </w:p>
    <w:p w:rsidR="007D7285" w:rsidRPr="00035079" w:rsidRDefault="007D7285" w:rsidP="007D7285">
      <w:pPr>
        <w:jc w:val="both"/>
        <w:rPr>
          <w:rFonts w:ascii="Times New Roman" w:hAnsi="Times New Roman" w:cs="Times New Roman"/>
          <w:b/>
          <w:bCs/>
        </w:rPr>
      </w:pPr>
      <w:r w:rsidRPr="00035079">
        <w:rPr>
          <w:rFonts w:ascii="Times New Roman" w:hAnsi="Times New Roman" w:cs="Times New Roman"/>
          <w:b/>
          <w:bCs/>
        </w:rPr>
        <w:t xml:space="preserve">2.27. Место, дата и время проведения аукциона </w:t>
      </w:r>
    </w:p>
    <w:p w:rsidR="007D7285" w:rsidRPr="00035079" w:rsidRDefault="007D7285" w:rsidP="007D7285">
      <w:pPr>
        <w:jc w:val="both"/>
        <w:rPr>
          <w:rFonts w:ascii="Times New Roman" w:hAnsi="Times New Roman" w:cs="Times New Roman"/>
          <w:b/>
          <w:bCs/>
        </w:rPr>
      </w:pPr>
      <w:r>
        <w:rPr>
          <w:rFonts w:ascii="Times New Roman" w:hAnsi="Times New Roman" w:cs="Times New Roman"/>
          <w:b/>
          <w:bCs/>
        </w:rPr>
        <w:t>26</w:t>
      </w:r>
      <w:r w:rsidRPr="00035079">
        <w:rPr>
          <w:rFonts w:ascii="Times New Roman" w:hAnsi="Times New Roman" w:cs="Times New Roman"/>
          <w:b/>
          <w:bCs/>
        </w:rPr>
        <w:t xml:space="preserve">  «</w:t>
      </w:r>
      <w:r>
        <w:rPr>
          <w:rFonts w:ascii="Times New Roman" w:hAnsi="Times New Roman" w:cs="Times New Roman"/>
          <w:b/>
          <w:bCs/>
        </w:rPr>
        <w:t>апреля</w:t>
      </w:r>
      <w:r w:rsidRPr="00035079">
        <w:rPr>
          <w:rFonts w:ascii="Times New Roman" w:hAnsi="Times New Roman" w:cs="Times New Roman"/>
          <w:b/>
          <w:bCs/>
        </w:rPr>
        <w:t>» 2018 г.</w:t>
      </w:r>
      <w:r>
        <w:rPr>
          <w:rFonts w:ascii="Times New Roman" w:hAnsi="Times New Roman" w:cs="Times New Roman"/>
          <w:b/>
          <w:bCs/>
        </w:rPr>
        <w:t xml:space="preserve"> в 12.00 </w:t>
      </w:r>
      <w:r w:rsidRPr="00035079">
        <w:rPr>
          <w:rFonts w:ascii="Times New Roman" w:hAnsi="Times New Roman" w:cs="Times New Roman"/>
          <w:b/>
          <w:bCs/>
        </w:rPr>
        <w:t xml:space="preserve">  </w:t>
      </w:r>
      <w:r w:rsidRPr="00035079">
        <w:rPr>
          <w:rFonts w:ascii="Times New Roman" w:hAnsi="Times New Roman" w:cs="Times New Roman"/>
        </w:rPr>
        <w:t xml:space="preserve">(время московское) по адресу:  </w:t>
      </w:r>
      <w:hyperlink r:id="rId15" w:history="1">
        <w:r w:rsidRPr="00035079">
          <w:rPr>
            <w:rStyle w:val="a3"/>
            <w:rFonts w:ascii="Times New Roman" w:hAnsi="Times New Roman" w:cs="Times New Roman"/>
            <w:b/>
            <w:bCs/>
          </w:rPr>
          <w:t>http://www.ets24.ru</w:t>
        </w:r>
      </w:hyperlink>
    </w:p>
    <w:p w:rsidR="007D7285" w:rsidRPr="00035079" w:rsidRDefault="007D7285" w:rsidP="007D7285">
      <w:pPr>
        <w:jc w:val="both"/>
        <w:rPr>
          <w:rFonts w:ascii="Times New Roman" w:hAnsi="Times New Roman" w:cs="Times New Roman"/>
        </w:rPr>
      </w:pPr>
    </w:p>
    <w:p w:rsidR="007D7285" w:rsidRPr="00035079" w:rsidRDefault="007D7285" w:rsidP="007D7285">
      <w:pPr>
        <w:jc w:val="both"/>
        <w:rPr>
          <w:rFonts w:ascii="Times New Roman" w:hAnsi="Times New Roman" w:cs="Times New Roman"/>
        </w:rPr>
      </w:pPr>
      <w:r w:rsidRPr="00035079">
        <w:rPr>
          <w:rFonts w:ascii="Times New Roman" w:hAnsi="Times New Roman" w:cs="Times New Roman"/>
          <w:b/>
          <w:bCs/>
        </w:rPr>
        <w:t>2.28.</w:t>
      </w:r>
      <w:r w:rsidRPr="00035079">
        <w:rPr>
          <w:rFonts w:ascii="Times New Roman" w:hAnsi="Times New Roman" w:cs="Times New Roman"/>
        </w:rPr>
        <w:t xml:space="preserve">  По лоту, выставляемому на аукцион, устанавливается требование о внесении задатка для участия в аукционе.</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 xml:space="preserve">Сумма задатка составляет 1 000 000  (один миллион) рублей. </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 xml:space="preserve">Заявители обеспечивают поступление задатков в срок не позднее: </w:t>
      </w:r>
      <w:r w:rsidRPr="00035079">
        <w:rPr>
          <w:rFonts w:ascii="Times New Roman" w:hAnsi="Times New Roman" w:cs="Times New Roman"/>
        </w:rPr>
        <w:br/>
      </w:r>
      <w:r>
        <w:rPr>
          <w:rFonts w:ascii="Times New Roman" w:hAnsi="Times New Roman" w:cs="Times New Roman"/>
          <w:b/>
          <w:bCs/>
        </w:rPr>
        <w:t xml:space="preserve">23 </w:t>
      </w:r>
      <w:r w:rsidRPr="00035079">
        <w:rPr>
          <w:rFonts w:ascii="Times New Roman" w:hAnsi="Times New Roman" w:cs="Times New Roman"/>
          <w:b/>
          <w:bCs/>
        </w:rPr>
        <w:t>«</w:t>
      </w:r>
      <w:r>
        <w:rPr>
          <w:rFonts w:ascii="Times New Roman" w:hAnsi="Times New Roman" w:cs="Times New Roman"/>
          <w:b/>
          <w:bCs/>
        </w:rPr>
        <w:t>апреля</w:t>
      </w:r>
      <w:r w:rsidRPr="00035079">
        <w:rPr>
          <w:rFonts w:ascii="Times New Roman" w:hAnsi="Times New Roman" w:cs="Times New Roman"/>
          <w:b/>
          <w:bCs/>
        </w:rPr>
        <w:t>»  2018 года</w:t>
      </w:r>
      <w:r w:rsidRPr="00035079">
        <w:rPr>
          <w:rFonts w:ascii="Times New Roman" w:hAnsi="Times New Roman" w:cs="Times New Roman"/>
        </w:rPr>
        <w:t>.</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Оплата задатка производится в сроки и порядке, указанные в  разделе 6 , на расчетный счет Специализированной организации.</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Документ или копия документа, подтверждающего внесение задатка (платежное поручение или квитанция об оплате, подтверждающие перечисление задатка) представляются одновременно с документами, входящими в состав заявки.</w:t>
      </w:r>
    </w:p>
    <w:p w:rsidR="007D7285" w:rsidRPr="00035079" w:rsidRDefault="007D7285" w:rsidP="007D7285">
      <w:pPr>
        <w:jc w:val="both"/>
        <w:rPr>
          <w:rFonts w:ascii="Times New Roman" w:hAnsi="Times New Roman" w:cs="Times New Roman"/>
        </w:rPr>
      </w:pPr>
      <w:r w:rsidRPr="00035079">
        <w:rPr>
          <w:rFonts w:ascii="Times New Roman" w:hAnsi="Times New Roman" w:cs="Times New Roman"/>
        </w:rPr>
        <w:t>Предоставление документа или копии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5871B1" w:rsidRPr="00035079" w:rsidRDefault="005871B1" w:rsidP="005871B1">
      <w:pPr>
        <w:jc w:val="both"/>
        <w:rPr>
          <w:rFonts w:ascii="Times New Roman" w:hAnsi="Times New Roman" w:cs="Times New Roman"/>
          <w:vertAlign w:val="superscript"/>
        </w:rPr>
      </w:pPr>
      <w:r w:rsidRPr="00035079">
        <w:rPr>
          <w:rFonts w:ascii="Times New Roman" w:hAnsi="Times New Roman" w:cs="Times New Roman"/>
        </w:rPr>
        <w:t xml:space="preserve"> </w:t>
      </w:r>
    </w:p>
    <w:p w:rsidR="005871B1" w:rsidRPr="00035079" w:rsidRDefault="005871B1" w:rsidP="005871B1">
      <w:pPr>
        <w:jc w:val="both"/>
        <w:rPr>
          <w:rFonts w:ascii="Times New Roman" w:hAnsi="Times New Roman" w:cs="Times New Roman"/>
          <w:b/>
          <w:bCs/>
        </w:rPr>
      </w:pPr>
      <w:r w:rsidRPr="00035079">
        <w:rPr>
          <w:rFonts w:ascii="Times New Roman" w:hAnsi="Times New Roman" w:cs="Times New Roman"/>
          <w:b/>
          <w:bCs/>
        </w:rPr>
        <w:t>3. Требования к участникам аукциона</w:t>
      </w:r>
    </w:p>
    <w:p w:rsidR="005871B1" w:rsidRPr="00035079" w:rsidRDefault="005871B1" w:rsidP="005871B1">
      <w:pPr>
        <w:jc w:val="both"/>
        <w:rPr>
          <w:rFonts w:ascii="Times New Roman" w:hAnsi="Times New Roman" w:cs="Times New Roman"/>
          <w:b/>
          <w:bCs/>
        </w:rPr>
      </w:pP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 аренды и подавшие заявку на участие в аукционе и обладающее на момент подачи Заявки сертификатом ключа ЭП.</w:t>
      </w:r>
    </w:p>
    <w:p w:rsidR="005871B1" w:rsidRPr="00035079" w:rsidRDefault="005871B1" w:rsidP="005871B1">
      <w:pPr>
        <w:jc w:val="both"/>
        <w:rPr>
          <w:rFonts w:ascii="Times New Roman" w:hAnsi="Times New Roman" w:cs="Times New Roman"/>
        </w:rPr>
      </w:pPr>
    </w:p>
    <w:p w:rsidR="005871B1" w:rsidRPr="00035079" w:rsidRDefault="005871B1" w:rsidP="005871B1">
      <w:pPr>
        <w:jc w:val="both"/>
        <w:rPr>
          <w:rFonts w:ascii="Times New Roman" w:hAnsi="Times New Roman" w:cs="Times New Roman"/>
          <w:b/>
          <w:bCs/>
        </w:rPr>
      </w:pPr>
      <w:r w:rsidRPr="00035079">
        <w:rPr>
          <w:rFonts w:ascii="Times New Roman" w:hAnsi="Times New Roman" w:cs="Times New Roman"/>
          <w:b/>
          <w:bCs/>
        </w:rPr>
        <w:t>4. Условия допуска к участию в аукционе</w:t>
      </w:r>
    </w:p>
    <w:p w:rsidR="005871B1" w:rsidRPr="00035079" w:rsidRDefault="005871B1" w:rsidP="005871B1">
      <w:pPr>
        <w:jc w:val="both"/>
        <w:rPr>
          <w:rFonts w:ascii="Times New Roman" w:hAnsi="Times New Roman" w:cs="Times New Roman"/>
          <w:b/>
          <w:bCs/>
        </w:rPr>
      </w:pP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4.1. Аукцион проводится без ограничения по составу участников.</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4.2. К участию в аукционе не допускаются заявители в случае:</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 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определенных в п. 5.2.документации об аукционе, либо наличия в представленных документах недостоверных сведений;</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 несоответствия требованиям, установленным законодательством РФ, к участникам аукциона;</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lastRenderedPageBreak/>
        <w:t xml:space="preserve">- невнесения задатка в порядке, размере и сроки, указанные в извещении о проведении аукциона, документации об аукционе; </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 несоответствия заявки на участие в аукционе требованиям документации об аукционе;</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и/или об открытии конкурсного производства;</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4.3. Отказ в допуске к участию в аукционе по иным основаниям, кроме вышеуказанных случаев, не допускается.</w:t>
      </w:r>
    </w:p>
    <w:p w:rsidR="005871B1" w:rsidRPr="00035079" w:rsidRDefault="005871B1" w:rsidP="005871B1">
      <w:pPr>
        <w:jc w:val="both"/>
        <w:rPr>
          <w:rFonts w:ascii="Times New Roman" w:hAnsi="Times New Roman" w:cs="Times New Roman"/>
          <w:b/>
          <w:bCs/>
        </w:rPr>
      </w:pPr>
    </w:p>
    <w:p w:rsidR="005871B1" w:rsidRPr="00035079" w:rsidRDefault="005871B1" w:rsidP="005871B1">
      <w:pPr>
        <w:jc w:val="both"/>
        <w:rPr>
          <w:rFonts w:ascii="Times New Roman" w:hAnsi="Times New Roman" w:cs="Times New Roman"/>
          <w:b/>
          <w:bCs/>
        </w:rPr>
      </w:pPr>
      <w:r w:rsidRPr="00035079">
        <w:rPr>
          <w:rFonts w:ascii="Times New Roman" w:hAnsi="Times New Roman" w:cs="Times New Roman"/>
          <w:b/>
          <w:bCs/>
        </w:rPr>
        <w:t>5. Порядок, форма подачи заявок и срок отзыва заявок на участие в аукционе</w:t>
      </w:r>
    </w:p>
    <w:p w:rsidR="005871B1" w:rsidRPr="00035079" w:rsidRDefault="005871B1" w:rsidP="005871B1">
      <w:pPr>
        <w:jc w:val="both"/>
        <w:rPr>
          <w:rFonts w:ascii="Times New Roman" w:hAnsi="Times New Roman" w:cs="Times New Roman"/>
          <w:b/>
          <w:bCs/>
        </w:rPr>
      </w:pP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5.1. Подача заявки на участие в аукционе является акцептом оферты в соответствии со статьей 438 Гражданского кодекса РФ.</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b/>
          <w:bCs/>
        </w:rPr>
        <w:t>Заявка на участие в торгах</w:t>
      </w:r>
      <w:r w:rsidRPr="00035079">
        <w:rPr>
          <w:rFonts w:ascii="Times New Roman" w:hAnsi="Times New Roman" w:cs="Times New Roman"/>
        </w:rPr>
        <w:t xml:space="preserve">   и документы, входящие в состав заявки, подаются заявителем  после регистрации заявителя на сайте </w:t>
      </w:r>
      <w:hyperlink r:id="rId16" w:history="1">
        <w:r w:rsidRPr="00035079">
          <w:rPr>
            <w:rStyle w:val="a3"/>
            <w:rFonts w:ascii="Times New Roman" w:hAnsi="Times New Roman" w:cs="Times New Roman"/>
            <w:lang w:val="en-US"/>
          </w:rPr>
          <w:t>http</w:t>
        </w:r>
        <w:r w:rsidRPr="00035079">
          <w:rPr>
            <w:rStyle w:val="a3"/>
            <w:rFonts w:ascii="Times New Roman" w:hAnsi="Times New Roman" w:cs="Times New Roman"/>
          </w:rPr>
          <w:t>://</w:t>
        </w:r>
        <w:r w:rsidRPr="00035079">
          <w:rPr>
            <w:rStyle w:val="a3"/>
            <w:rFonts w:ascii="Times New Roman" w:hAnsi="Times New Roman" w:cs="Times New Roman"/>
            <w:lang w:val="en-US"/>
          </w:rPr>
          <w:t>www</w:t>
        </w:r>
        <w:r w:rsidRPr="00035079">
          <w:rPr>
            <w:rStyle w:val="a3"/>
            <w:rFonts w:ascii="Times New Roman" w:hAnsi="Times New Roman" w:cs="Times New Roman"/>
          </w:rPr>
          <w:t>.</w:t>
        </w:r>
        <w:r w:rsidRPr="00035079">
          <w:rPr>
            <w:rStyle w:val="a3"/>
            <w:rFonts w:ascii="Times New Roman" w:hAnsi="Times New Roman" w:cs="Times New Roman"/>
            <w:lang w:val="en-US"/>
          </w:rPr>
          <w:t>ets</w:t>
        </w:r>
        <w:r w:rsidRPr="00035079">
          <w:rPr>
            <w:rStyle w:val="a3"/>
            <w:rFonts w:ascii="Times New Roman" w:hAnsi="Times New Roman" w:cs="Times New Roman"/>
          </w:rPr>
          <w:t>24.</w:t>
        </w:r>
        <w:r w:rsidRPr="00035079">
          <w:rPr>
            <w:rStyle w:val="a3"/>
            <w:rFonts w:ascii="Times New Roman" w:hAnsi="Times New Roman" w:cs="Times New Roman"/>
            <w:lang w:val="en-US"/>
          </w:rPr>
          <w:t>ru</w:t>
        </w:r>
      </w:hyperlink>
      <w:r w:rsidRPr="00035079">
        <w:rPr>
          <w:rFonts w:ascii="Times New Roman" w:hAnsi="Times New Roman" w:cs="Times New Roman"/>
          <w:u w:val="single"/>
        </w:rPr>
        <w:t xml:space="preserve">, </w:t>
      </w:r>
      <w:r w:rsidRPr="00035079">
        <w:rPr>
          <w:rFonts w:ascii="Times New Roman" w:hAnsi="Times New Roman" w:cs="Times New Roman"/>
        </w:rPr>
        <w:t>одновременно, в сроки, порядке и по форме, которые установлены требованиями документации об аукционе:</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 xml:space="preserve">5.1.1. Заявка и все документы, входящие в состав заявки должны быть скреплены печатью (при наличии), заверены подписью уполномоченного лица (для юридических лиц), подписаны   собственноручно (для  индивидуальных предпринимателей и физических лиц), заверены ЭЦП. </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5.1.2. При заполнении заявки и оформлении документов, входящих в состав заявки, не допускается применение факсимильной подписи.</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5.1.3. Заявитель вправе подать только одну заявку в отношении каждого лота.</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 xml:space="preserve">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 xml:space="preserve">Полученные после окончания установленного срока приема заявок на участие в аукционе заявления и документы не рассматриваются Аукционной комиссией. </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Аукционной комиссией как несоответствие заявки на участие в аукционе требованиям, установленным документацией об аукционе.</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Заявки (заявление и документы, входящие в состав заявки) по факсу не принимаются.</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Заявитель, подавший заявку на участие в открытых торгах, вправе отозвать заявку на участие в открытых торгах не позднее окончания срока подачи заявок, направив об этом уведомление Оператору программно-аппаратными средствами ЭТП.</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 xml:space="preserve"> </w:t>
      </w:r>
    </w:p>
    <w:p w:rsidR="005871B1" w:rsidRPr="00035079" w:rsidRDefault="005871B1" w:rsidP="005871B1">
      <w:pPr>
        <w:jc w:val="both"/>
        <w:rPr>
          <w:rFonts w:ascii="Times New Roman" w:hAnsi="Times New Roman" w:cs="Times New Roman"/>
          <w:b/>
          <w:bCs/>
        </w:rPr>
      </w:pPr>
      <w:r w:rsidRPr="00035079">
        <w:rPr>
          <w:rFonts w:ascii="Times New Roman" w:hAnsi="Times New Roman" w:cs="Times New Roman"/>
          <w:b/>
          <w:bCs/>
        </w:rPr>
        <w:lastRenderedPageBreak/>
        <w:t xml:space="preserve">    5.2. Перечень документов, входящих в заявку, подаваемых заявителем для участия в аукционе:</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Для участия в аукционе с учетом требований, установленных документацией об аукционе, Заявителю необходимо представить:</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 xml:space="preserve">5.2.1.  </w:t>
      </w:r>
      <w:r w:rsidRPr="00035079">
        <w:rPr>
          <w:rFonts w:ascii="Times New Roman" w:hAnsi="Times New Roman" w:cs="Times New Roman"/>
          <w:b/>
          <w:bCs/>
        </w:rPr>
        <w:t>Заявку  на участие в торгах</w:t>
      </w:r>
      <w:r w:rsidRPr="00035079">
        <w:rPr>
          <w:rFonts w:ascii="Times New Roman" w:hAnsi="Times New Roman" w:cs="Times New Roman"/>
        </w:rPr>
        <w:t xml:space="preserve"> (аукционе) по форме, установленной ЭТП. Форма заявки с перечнем обязательной для заполнения информации является </w:t>
      </w:r>
      <w:r w:rsidRPr="00035079">
        <w:rPr>
          <w:rFonts w:ascii="Times New Roman" w:hAnsi="Times New Roman" w:cs="Times New Roman"/>
          <w:b/>
          <w:bCs/>
        </w:rPr>
        <w:t>Приложением № 2</w:t>
      </w:r>
      <w:r w:rsidRPr="00035079">
        <w:rPr>
          <w:rFonts w:ascii="Times New Roman" w:hAnsi="Times New Roman" w:cs="Times New Roman"/>
        </w:rPr>
        <w:t xml:space="preserve"> к аукционной документации.  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и номер контактного телефона, </w:t>
      </w:r>
      <w:r w:rsidRPr="00035079">
        <w:rPr>
          <w:rFonts w:ascii="Times New Roman" w:hAnsi="Times New Roman" w:cs="Times New Roman"/>
          <w:b/>
          <w:bCs/>
        </w:rPr>
        <w:t xml:space="preserve">и </w:t>
      </w:r>
      <w:r w:rsidRPr="00035079">
        <w:rPr>
          <w:rFonts w:ascii="Times New Roman" w:hAnsi="Times New Roman" w:cs="Times New Roman"/>
          <w:b/>
          <w:bCs/>
          <w:i/>
          <w:iCs/>
        </w:rPr>
        <w:t xml:space="preserve">  документы, входящие в состав заявки</w:t>
      </w:r>
      <w:r w:rsidRPr="00035079">
        <w:rPr>
          <w:rFonts w:ascii="Times New Roman" w:hAnsi="Times New Roman" w:cs="Times New Roman"/>
          <w:b/>
          <w:bCs/>
        </w:rPr>
        <w:t>:</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полученную не ранее чем за шесть месяцев до даты размещения на официальном сайте торгов извещения о проведении аукциона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торгах (аукционе) должна содержать также документ, подтверждающий полномочия такого лица;</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в) копии учредительных документов заявителя (для юридических лиц);</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 xml:space="preserve"> </w:t>
      </w:r>
    </w:p>
    <w:p w:rsidR="005871B1" w:rsidRDefault="005871B1" w:rsidP="005871B1">
      <w:pPr>
        <w:jc w:val="both"/>
        <w:rPr>
          <w:rFonts w:ascii="Times New Roman" w:hAnsi="Times New Roman" w:cs="Times New Roman"/>
        </w:rPr>
      </w:pPr>
      <w:r w:rsidRPr="00035079">
        <w:rPr>
          <w:rFonts w:ascii="Times New Roman" w:hAnsi="Times New Roman" w:cs="Times New Roman"/>
        </w:rPr>
        <w:t>5.2.2.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3B078B" w:rsidRPr="00035079" w:rsidRDefault="003B078B" w:rsidP="005871B1">
      <w:pPr>
        <w:jc w:val="both"/>
        <w:rPr>
          <w:rFonts w:ascii="Times New Roman" w:hAnsi="Times New Roman" w:cs="Times New Roman"/>
        </w:rPr>
      </w:pPr>
      <w:r>
        <w:rPr>
          <w:rFonts w:ascii="Times New Roman" w:hAnsi="Times New Roman" w:cs="Times New Roman"/>
        </w:rPr>
        <w:t xml:space="preserve">5.2.3. </w:t>
      </w:r>
      <w:r w:rsidRPr="003B078B">
        <w:rPr>
          <w:rFonts w:ascii="Times New Roman" w:hAnsi="Times New Roman" w:cs="Times New Roman"/>
        </w:rPr>
        <w:t xml:space="preserve">Предложения об условиях выполнения работ, которые необходимо выполнить в отношении   имущества, права на которое передаются по договору аренды, а также по качеству, количественным, техническим </w:t>
      </w:r>
      <w:r w:rsidRPr="003B078B">
        <w:rPr>
          <w:rFonts w:ascii="Times New Roman" w:hAnsi="Times New Roman" w:cs="Times New Roman"/>
        </w:rPr>
        <w:lastRenderedPageBreak/>
        <w:t xml:space="preserve">характеристикам товаров (работ, услуг), поставка (выполнение, оказание) которых происходит с использованием такого имущества, подписанные руководителем юридического лица  или индивидуальным предпринимателем или физическим-лицом-участником конкурса  с расшифровкой Ф.И.О. и должности  и заверенные оттиском печати юридического лица или индивидуального предпринимателя (в случае наличия),   оформленные по форме и инструкции, утвержденной настоящей документацией об аукционе (Приложение №5) и являющейся неотъемлемой частью настоящей Документации об аукционе – 1 экз.   </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5.3. Заявки на участие в торгах  и прилагаемая к ним документация должны отвечать требованиям, установленным к ним   документацией об аукционе,  содержать документы и материалы, предусмотренные  документацией об аукционе.</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5.4. Заявка на участие в торгах, а также вся корреспонденция и документация, должны быть написаны на русском языке,   не должны быть выполнены карандашом. Все прилагаемые к заявке документы должны быть написаны разборчивым почерком или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 xml:space="preserve">Ответственность за достоверность представленной информации и документов несет заявитель. </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5.5.  Заявитель несет все расходы, связанные с подготовкой и подачей своей заявки на участие в аукционе, а Специализированная организация не отвечает и не имеет обязательств по этим расходам независимо от характера проведения и результатов аукциона.</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5.6. Поданные документы на участие в аукционе после завершения аукциона заявителям и участникам аукциона не возвращаются.</w:t>
      </w:r>
    </w:p>
    <w:p w:rsidR="005871B1" w:rsidRPr="00035079" w:rsidRDefault="005871B1" w:rsidP="005871B1">
      <w:pPr>
        <w:jc w:val="both"/>
        <w:rPr>
          <w:rFonts w:ascii="Times New Roman" w:hAnsi="Times New Roman" w:cs="Times New Roman"/>
          <w:b/>
          <w:bCs/>
        </w:rPr>
      </w:pPr>
    </w:p>
    <w:p w:rsidR="000616C2" w:rsidRPr="00035079" w:rsidRDefault="000616C2" w:rsidP="005871B1">
      <w:pPr>
        <w:jc w:val="both"/>
        <w:rPr>
          <w:rFonts w:ascii="Times New Roman" w:hAnsi="Times New Roman" w:cs="Times New Roman"/>
          <w:b/>
          <w:bCs/>
        </w:rPr>
      </w:pPr>
    </w:p>
    <w:p w:rsidR="005871B1" w:rsidRPr="00035079" w:rsidRDefault="005871B1" w:rsidP="005871B1">
      <w:pPr>
        <w:jc w:val="both"/>
        <w:rPr>
          <w:rFonts w:ascii="Times New Roman" w:hAnsi="Times New Roman" w:cs="Times New Roman"/>
          <w:b/>
          <w:bCs/>
        </w:rPr>
      </w:pPr>
      <w:r w:rsidRPr="00035079">
        <w:rPr>
          <w:rFonts w:ascii="Times New Roman" w:hAnsi="Times New Roman" w:cs="Times New Roman"/>
          <w:b/>
          <w:bCs/>
        </w:rPr>
        <w:t>6. Порядок оплаты и возврата задатка</w:t>
      </w:r>
    </w:p>
    <w:p w:rsidR="005871B1" w:rsidRPr="00035079" w:rsidRDefault="005871B1" w:rsidP="005871B1">
      <w:pPr>
        <w:jc w:val="both"/>
        <w:rPr>
          <w:rFonts w:ascii="Times New Roman" w:hAnsi="Times New Roman" w:cs="Times New Roman"/>
          <w:b/>
          <w:bCs/>
        </w:rPr>
      </w:pP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6.1.Оплата задатка на расчетный счет Специализированной организации производится заявителем с указанием назначения платежа в сроки и в порядке, указанные в аукционной документации.</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6.2. Документ или копия документа, подтверждающего внесение задатка (платежное поручение или квитанция об оплате, подтверждающие перечисление задатка), представляется заявителями одновременно с документами, входящими в состав заявки.</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6.3. Предоставление документа или копии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 xml:space="preserve">6.4. Задаток для участия в торгах вносится единым платежом на расчетный счет по следующим банковским реквизитам: </w:t>
      </w:r>
    </w:p>
    <w:p w:rsidR="005871B1" w:rsidRPr="00035079" w:rsidRDefault="005871B1" w:rsidP="005871B1">
      <w:pPr>
        <w:jc w:val="both"/>
        <w:rPr>
          <w:rFonts w:ascii="Times New Roman" w:hAnsi="Times New Roman" w:cs="Times New Roman"/>
          <w:b/>
          <w:bCs/>
        </w:rPr>
      </w:pPr>
      <w:r w:rsidRPr="00035079">
        <w:rPr>
          <w:rFonts w:ascii="Times New Roman" w:hAnsi="Times New Roman" w:cs="Times New Roman"/>
          <w:b/>
          <w:bCs/>
        </w:rPr>
        <w:t>ИНН: 7804529566</w:t>
      </w:r>
    </w:p>
    <w:p w:rsidR="005871B1" w:rsidRPr="00035079" w:rsidRDefault="005871B1" w:rsidP="005871B1">
      <w:pPr>
        <w:jc w:val="both"/>
        <w:rPr>
          <w:rFonts w:ascii="Times New Roman" w:hAnsi="Times New Roman" w:cs="Times New Roman"/>
          <w:b/>
          <w:bCs/>
        </w:rPr>
      </w:pPr>
      <w:r w:rsidRPr="00035079">
        <w:rPr>
          <w:rFonts w:ascii="Times New Roman" w:hAnsi="Times New Roman" w:cs="Times New Roman"/>
          <w:b/>
          <w:bCs/>
        </w:rPr>
        <w:t>КПП: 780401001</w:t>
      </w:r>
    </w:p>
    <w:p w:rsidR="005871B1" w:rsidRPr="00035079" w:rsidRDefault="005871B1" w:rsidP="005871B1">
      <w:pPr>
        <w:jc w:val="both"/>
        <w:rPr>
          <w:rFonts w:ascii="Times New Roman" w:hAnsi="Times New Roman" w:cs="Times New Roman"/>
          <w:b/>
          <w:bCs/>
        </w:rPr>
      </w:pPr>
      <w:r w:rsidRPr="00035079">
        <w:rPr>
          <w:rFonts w:ascii="Times New Roman" w:hAnsi="Times New Roman" w:cs="Times New Roman"/>
          <w:b/>
          <w:bCs/>
        </w:rPr>
        <w:t>Банк: ФИЛИАЛ "С-ПЕТЕРБУРГСКАЯ ДИРЕКЦИЯ ОАО</w:t>
      </w:r>
      <w:r w:rsidR="00746D00" w:rsidRPr="00035079">
        <w:rPr>
          <w:rFonts w:ascii="Times New Roman" w:hAnsi="Times New Roman" w:cs="Times New Roman"/>
          <w:b/>
          <w:bCs/>
        </w:rPr>
        <w:t xml:space="preserve"> </w:t>
      </w:r>
      <w:r w:rsidRPr="00035079">
        <w:rPr>
          <w:rFonts w:ascii="Times New Roman" w:hAnsi="Times New Roman" w:cs="Times New Roman"/>
          <w:b/>
          <w:bCs/>
        </w:rPr>
        <w:t>"УРАЛСИБ"</w:t>
      </w:r>
    </w:p>
    <w:p w:rsidR="005871B1" w:rsidRPr="00035079" w:rsidRDefault="005871B1" w:rsidP="005871B1">
      <w:pPr>
        <w:jc w:val="both"/>
        <w:rPr>
          <w:rFonts w:ascii="Times New Roman" w:hAnsi="Times New Roman" w:cs="Times New Roman"/>
          <w:b/>
          <w:bCs/>
        </w:rPr>
      </w:pPr>
      <w:r w:rsidRPr="00035079">
        <w:rPr>
          <w:rFonts w:ascii="Times New Roman" w:hAnsi="Times New Roman" w:cs="Times New Roman"/>
          <w:b/>
          <w:bCs/>
        </w:rPr>
        <w:t>Рас./счёт: 40702810722010000450</w:t>
      </w:r>
    </w:p>
    <w:p w:rsidR="005871B1" w:rsidRPr="00035079" w:rsidRDefault="005871B1" w:rsidP="005871B1">
      <w:pPr>
        <w:jc w:val="both"/>
        <w:rPr>
          <w:rFonts w:ascii="Times New Roman" w:hAnsi="Times New Roman" w:cs="Times New Roman"/>
          <w:b/>
          <w:bCs/>
        </w:rPr>
      </w:pPr>
      <w:r w:rsidRPr="00035079">
        <w:rPr>
          <w:rFonts w:ascii="Times New Roman" w:hAnsi="Times New Roman" w:cs="Times New Roman"/>
          <w:b/>
          <w:bCs/>
        </w:rPr>
        <w:t>Корр.счет № 30101810800000000706</w:t>
      </w:r>
    </w:p>
    <w:p w:rsidR="005871B1" w:rsidRPr="00035079" w:rsidRDefault="005871B1" w:rsidP="005871B1">
      <w:pPr>
        <w:jc w:val="both"/>
        <w:rPr>
          <w:rFonts w:ascii="Times New Roman" w:hAnsi="Times New Roman" w:cs="Times New Roman"/>
          <w:b/>
          <w:bCs/>
        </w:rPr>
      </w:pPr>
      <w:r w:rsidRPr="00035079">
        <w:rPr>
          <w:rFonts w:ascii="Times New Roman" w:hAnsi="Times New Roman" w:cs="Times New Roman"/>
          <w:b/>
          <w:bCs/>
        </w:rPr>
        <w:t>БИК 044030706</w:t>
      </w:r>
    </w:p>
    <w:p w:rsidR="005871B1" w:rsidRPr="00035079" w:rsidRDefault="005871B1" w:rsidP="005871B1">
      <w:pPr>
        <w:jc w:val="both"/>
        <w:rPr>
          <w:rFonts w:ascii="Times New Roman" w:hAnsi="Times New Roman" w:cs="Times New Roman"/>
          <w:b/>
          <w:bCs/>
        </w:rPr>
      </w:pPr>
      <w:r w:rsidRPr="00035079">
        <w:rPr>
          <w:rFonts w:ascii="Times New Roman" w:hAnsi="Times New Roman" w:cs="Times New Roman"/>
          <w:b/>
          <w:bCs/>
        </w:rPr>
        <w:lastRenderedPageBreak/>
        <w:t>ОГРН 1020280000190</w:t>
      </w:r>
    </w:p>
    <w:p w:rsidR="005871B1" w:rsidRPr="00035079" w:rsidRDefault="005871B1" w:rsidP="005871B1">
      <w:pPr>
        <w:jc w:val="both"/>
        <w:rPr>
          <w:rFonts w:ascii="Times New Roman" w:hAnsi="Times New Roman" w:cs="Times New Roman"/>
          <w:b/>
          <w:bCs/>
        </w:rPr>
      </w:pPr>
      <w:r w:rsidRPr="00035079">
        <w:rPr>
          <w:rFonts w:ascii="Times New Roman" w:hAnsi="Times New Roman" w:cs="Times New Roman"/>
          <w:b/>
          <w:bCs/>
        </w:rPr>
        <w:t>Получатель платежа: ООО «Фокс Консалтинг»</w:t>
      </w:r>
    </w:p>
    <w:p w:rsidR="005871B1" w:rsidRPr="00035079" w:rsidRDefault="005871B1" w:rsidP="005871B1">
      <w:pPr>
        <w:jc w:val="both"/>
        <w:rPr>
          <w:rFonts w:ascii="Times New Roman" w:hAnsi="Times New Roman" w:cs="Times New Roman"/>
          <w:b/>
          <w:bCs/>
        </w:rPr>
      </w:pPr>
      <w:r w:rsidRPr="00035079">
        <w:rPr>
          <w:rFonts w:ascii="Times New Roman" w:hAnsi="Times New Roman" w:cs="Times New Roman"/>
          <w:b/>
          <w:bCs/>
        </w:rPr>
        <w:t>В платежном поручении участником аукциона должно быть указано назначение платежа: «Обеспечение заявки (задаток) на участие в аукционе на право заключения договора аренды</w:t>
      </w:r>
      <w:r w:rsidR="007E5CFF" w:rsidRPr="00035079">
        <w:rPr>
          <w:rFonts w:ascii="Times New Roman" w:hAnsi="Times New Roman" w:cs="Times New Roman"/>
        </w:rPr>
        <w:t xml:space="preserve"> </w:t>
      </w:r>
      <w:r w:rsidR="007E5CFF" w:rsidRPr="00035079">
        <w:rPr>
          <w:rFonts w:ascii="Times New Roman" w:hAnsi="Times New Roman" w:cs="Times New Roman"/>
          <w:b/>
          <w:bCs/>
        </w:rPr>
        <w:t xml:space="preserve">части нежилого строения, расположенного по адресу: г. Санкт-Петербург, Дворцовая площадь, дом 6-8, литера А, а именно часть ч.п. 45 (площадью 13.0 кв.м), ч.п.41-44, 46, 47, 74, 76-79, 136, 212 помещения 1-Н сроком на </w:t>
      </w:r>
      <w:r w:rsidR="00AD6809">
        <w:rPr>
          <w:rFonts w:ascii="Times New Roman" w:hAnsi="Times New Roman" w:cs="Times New Roman"/>
          <w:b/>
          <w:bCs/>
        </w:rPr>
        <w:t>5</w:t>
      </w:r>
      <w:r w:rsidR="007E5CFF" w:rsidRPr="00035079">
        <w:rPr>
          <w:rFonts w:ascii="Times New Roman" w:hAnsi="Times New Roman" w:cs="Times New Roman"/>
          <w:b/>
          <w:bCs/>
        </w:rPr>
        <w:t xml:space="preserve"> лет.</w:t>
      </w:r>
      <w:r w:rsidRPr="00035079">
        <w:rPr>
          <w:rFonts w:ascii="Times New Roman" w:hAnsi="Times New Roman" w:cs="Times New Roman"/>
          <w:b/>
          <w:bCs/>
        </w:rPr>
        <w:t xml:space="preserve"> НДС не облагается»</w:t>
      </w:r>
    </w:p>
    <w:p w:rsidR="005871B1" w:rsidRPr="00035079" w:rsidRDefault="005871B1" w:rsidP="005871B1">
      <w:pPr>
        <w:jc w:val="both"/>
        <w:rPr>
          <w:rFonts w:ascii="Times New Roman" w:hAnsi="Times New Roman" w:cs="Times New Roman"/>
          <w:b/>
          <w:bCs/>
        </w:rPr>
      </w:pPr>
      <w:r w:rsidRPr="00035079">
        <w:rPr>
          <w:rFonts w:ascii="Times New Roman" w:hAnsi="Times New Roman" w:cs="Times New Roman"/>
          <w:b/>
          <w:bCs/>
        </w:rPr>
        <w:t xml:space="preserve">Платежи осуществляются в форме безналичного расчета исключительно в рублях РФ. </w:t>
      </w:r>
    </w:p>
    <w:p w:rsidR="005871B1" w:rsidRPr="00035079" w:rsidRDefault="005871B1" w:rsidP="005871B1">
      <w:pPr>
        <w:jc w:val="both"/>
        <w:rPr>
          <w:rFonts w:ascii="Times New Roman" w:hAnsi="Times New Roman" w:cs="Times New Roman"/>
          <w:b/>
          <w:bCs/>
        </w:rPr>
      </w:pPr>
      <w:r w:rsidRPr="00035079">
        <w:rPr>
          <w:rFonts w:ascii="Times New Roman" w:hAnsi="Times New Roman" w:cs="Times New Roman"/>
          <w:b/>
          <w:bCs/>
        </w:rPr>
        <w:t>6.5. Сумма задатка НДС не облагается.</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 xml:space="preserve">6.6. Моментом исполнения обязательств по оплате задатка является момент зачисления  денежных средств на счет  согласно п.6.4. Аукционной документации. </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6.7. Плательщиком по оплате задатка может быть только заявитель. Не допускается перечисление задатка иными лицами. Перечисленные денежные средства иными лицами, кроме заявителя, будут считаться ошибочно перечисленными денежными средствами и возвращены на счет плательщика.</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6.8. Денежные средства, перечисленные по платежным поручениям (квитанциям) об оплате задатка, оформленные не в соответствии с указанными в документации об аукционе требованиями, также будут считаться ошибочно перечисленными денежными средствами и возращены на счет плательщика в течение 5 (пяти) рабочих дней с даты подписания протокола рассмотрения заявок.</w:t>
      </w:r>
    </w:p>
    <w:p w:rsidR="005871B1" w:rsidRPr="00035079" w:rsidRDefault="005871B1" w:rsidP="005871B1">
      <w:pPr>
        <w:jc w:val="both"/>
        <w:rPr>
          <w:rFonts w:ascii="Times New Roman" w:hAnsi="Times New Roman" w:cs="Times New Roman"/>
          <w:b/>
          <w:bCs/>
        </w:rPr>
      </w:pPr>
      <w:r w:rsidRPr="00035079">
        <w:rPr>
          <w:rFonts w:ascii="Times New Roman" w:hAnsi="Times New Roman" w:cs="Times New Roman"/>
          <w:b/>
          <w:bCs/>
        </w:rPr>
        <w:t>6.9. Задаток победителю аукциона возвращается в течение 5 (пяти) рабочих дней с даты заключения с ним договора аренды.</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6.10. Специализированная организация обязана вернуть задатки заявителям, подавшим заявки и документы после окончания установленного срока приема заявок, в течение 5 (пяти) рабочих дней с даты подписания протокола рассмотрения заявок.</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 xml:space="preserve">6.11. Специализированная организация обязана вернуть задаток заявителю, отозвавшему заявку до установленных даты и времени начала рассмотрения заявок на участие в аукционе, в течение 5 (пяти) рабочих дней с даты поступления в Специализированную организацию уведомления об отзыве заявки. </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6.12. Специализированная организация обязана вернуть задаток заявителю, не допущенному к участию в аукционе, в течение 5 (пяти) рабочих дней с даты подписания протокола рассмотрения заявок.</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6.13. Специализированная организация обязана вернуть задатки участникам аукциона, которые участвовали в аукционе, но не стали победителями, за исключением участника аукциона, сделавшего предпоследнее предложение о цене за право заключения договора, в течение 5 (пяти) рабочих дней с даты подписания протокола аукциона.</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6.14. Специализированная организация обязана вернуть задаток участнику аукциона, сделавшему предпоследнее предложение о цене за право заключения договора аренды, в течение 5 (пяти) рабочих дней с даты подписания договора аренды с победителем аукциона.</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 xml:space="preserve">6.15. При уклонении победителя или участника аукциона, с которым заключается договор аренды, от подписания договора аренды, задаток победителю аукциона или участнику аукциона, с которым заключается договор аренды, не возвращается. </w:t>
      </w:r>
    </w:p>
    <w:p w:rsidR="005871B1" w:rsidRPr="00035079" w:rsidRDefault="005871B1" w:rsidP="005871B1">
      <w:pPr>
        <w:jc w:val="both"/>
        <w:rPr>
          <w:rFonts w:ascii="Times New Roman" w:hAnsi="Times New Roman" w:cs="Times New Roman"/>
          <w:b/>
          <w:bCs/>
        </w:rPr>
      </w:pPr>
      <w:r w:rsidRPr="00035079">
        <w:rPr>
          <w:rFonts w:ascii="Times New Roman" w:hAnsi="Times New Roman" w:cs="Times New Roman"/>
        </w:rPr>
        <w:t xml:space="preserve">6.16. В случае если один участник аукциона является одновременно победителем аукциона и участником аукциона, сделавшим предпоследнее предложение о цене за право заключения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 </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lastRenderedPageBreak/>
        <w:t>6.17. В случае отказа от заключения договора аренды с победителем аукциона либо при уклонении победителя аукциона от заключения договора аренды он утрачивает право на аренду объекта нежилого фонда, задаток ему не возвращается</w:t>
      </w:r>
      <w:r w:rsidRPr="00035079">
        <w:rPr>
          <w:rFonts w:ascii="Times New Roman" w:hAnsi="Times New Roman" w:cs="Times New Roman"/>
          <w:b/>
          <w:bCs/>
        </w:rPr>
        <w:t xml:space="preserve">. </w:t>
      </w:r>
      <w:r w:rsidRPr="00035079">
        <w:rPr>
          <w:rFonts w:ascii="Times New Roman" w:hAnsi="Times New Roman" w:cs="Times New Roman"/>
        </w:rPr>
        <w:t>При этом Организатор аукциона передает участнику аукциона, сделавшему предпоследнее предложение о цене за право заключения договора (лота), договор аренды, который составлен путем включения в него цены за право заключения договора аренды, предложенной таким участником аукциона. В этом случае заключение договора аренды для участника аукциона, сделавшего предпоследнее предложение о цене за право заключения договора (лота) по этой цене за право заключения договора, является обязательным. Задаток указанному участнику аукциона возвращается в течение 5 (пяти) рабочих дней с даты заключения с ним договора аренды</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6.18. В случае уклонения участника аукциона, сделавшего предпоследнее предложение о цене за право заключения договора (лота), от заключения договора аренды он утрачивает право на аренду объекта нежилого фонда, задаток ему не возвращается.</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 xml:space="preserve">6.19. В случае допуска одного или более заявителей к участию в аукционе, а заявители не участвовали в аукционе, им предлагается подписать договор аренды в порядке очередности подачи заявок (заявка, поданная ранее, имеет приоритет). </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6.20. В случае уклонения заявителя от заключения договора аренды задаток, внесенный им, не возвращается.</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6.21.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5871B1" w:rsidRPr="00035079" w:rsidRDefault="005871B1" w:rsidP="005871B1">
      <w:pPr>
        <w:jc w:val="both"/>
        <w:rPr>
          <w:rFonts w:ascii="Times New Roman" w:hAnsi="Times New Roman" w:cs="Times New Roman"/>
          <w:b/>
          <w:bCs/>
        </w:rPr>
      </w:pPr>
    </w:p>
    <w:p w:rsidR="005871B1" w:rsidRPr="00035079" w:rsidRDefault="005871B1" w:rsidP="005871B1">
      <w:pPr>
        <w:jc w:val="both"/>
        <w:rPr>
          <w:rFonts w:ascii="Times New Roman" w:hAnsi="Times New Roman" w:cs="Times New Roman"/>
          <w:b/>
          <w:bCs/>
        </w:rPr>
      </w:pPr>
      <w:r w:rsidRPr="00035079">
        <w:rPr>
          <w:rFonts w:ascii="Times New Roman" w:hAnsi="Times New Roman" w:cs="Times New Roman"/>
          <w:b/>
          <w:bCs/>
        </w:rPr>
        <w:t>7. Порядок работы Аукционной комиссии</w:t>
      </w:r>
    </w:p>
    <w:p w:rsidR="005871B1" w:rsidRPr="00035079" w:rsidRDefault="005871B1" w:rsidP="005871B1">
      <w:pPr>
        <w:jc w:val="both"/>
        <w:rPr>
          <w:rFonts w:ascii="Times New Roman" w:hAnsi="Times New Roman" w:cs="Times New Roman"/>
          <w:b/>
          <w:bCs/>
        </w:rPr>
      </w:pP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 xml:space="preserve">7.1. Аукционная комиссия (далее Комиссия) создается Организатором аукциона на постоянной основе. </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7.2. Комиссией при проведении аукциона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аренды, протокола об отстранении заявителей от участия в аукционе.</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7.3. Комиссия начинает свою работу в день окончания приема заявок. Комиссия рассматривает заявки, поданные на участие в аукционе,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 устанавливает факты соответствия порядку, полноте и срокам поступления на счет Специализированной организации денежных средств от заявителей для оплаты задатков на основании представленных на Комиссию выписок с соответствующих счетов, оформленных бухгалтерией Специализированной организации.</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7.4. На основании результатов рассмотрения заявок Комиссией принимается решение о допуске к участию в аукционе заявителей и о признании заявителей участниками аукциона, которое оформляется протоколом рассмотрения заявок на участие в аукционе, и/или решение об отказе в допуске заявителей к участию в аукционе, которое оформляется протоколом об отстранении заявителей от участия в аукционе.</w:t>
      </w:r>
    </w:p>
    <w:p w:rsidR="005871B1" w:rsidRPr="00035079" w:rsidRDefault="005871B1" w:rsidP="005871B1">
      <w:pPr>
        <w:jc w:val="both"/>
        <w:rPr>
          <w:rFonts w:ascii="Times New Roman" w:hAnsi="Times New Roman" w:cs="Times New Roman"/>
          <w:b/>
          <w:bCs/>
        </w:rPr>
      </w:pPr>
      <w:r w:rsidRPr="00035079">
        <w:rPr>
          <w:rFonts w:ascii="Times New Roman" w:hAnsi="Times New Roman" w:cs="Times New Roman"/>
        </w:rPr>
        <w:t>7.5.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средствами ЭТП.</w:t>
      </w:r>
    </w:p>
    <w:p w:rsidR="005871B1" w:rsidRPr="00035079" w:rsidRDefault="005871B1" w:rsidP="005871B1">
      <w:pPr>
        <w:jc w:val="both"/>
        <w:rPr>
          <w:rFonts w:ascii="Times New Roman" w:hAnsi="Times New Roman" w:cs="Times New Roman"/>
          <w:b/>
          <w:bCs/>
        </w:rPr>
      </w:pPr>
    </w:p>
    <w:p w:rsidR="005871B1" w:rsidRPr="00035079" w:rsidRDefault="005871B1" w:rsidP="005871B1">
      <w:pPr>
        <w:jc w:val="both"/>
        <w:rPr>
          <w:rFonts w:ascii="Times New Roman" w:hAnsi="Times New Roman" w:cs="Times New Roman"/>
          <w:b/>
          <w:bCs/>
        </w:rPr>
      </w:pPr>
      <w:r w:rsidRPr="00035079">
        <w:rPr>
          <w:rFonts w:ascii="Times New Roman" w:hAnsi="Times New Roman" w:cs="Times New Roman"/>
          <w:b/>
          <w:bCs/>
        </w:rPr>
        <w:t>8. Порядок проведения аукциона</w:t>
      </w:r>
    </w:p>
    <w:p w:rsidR="005871B1" w:rsidRPr="00035079" w:rsidRDefault="005871B1" w:rsidP="005871B1">
      <w:pPr>
        <w:jc w:val="both"/>
        <w:rPr>
          <w:rFonts w:ascii="Times New Roman" w:hAnsi="Times New Roman" w:cs="Times New Roman"/>
        </w:rPr>
      </w:pP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lastRenderedPageBreak/>
        <w:t xml:space="preserve">8.1. Время начала и окончания проведения электронного аукциона, а также время поступления предложений Участников о величине годовой ставки арендной платы за пользованием Объекта определяется по времени сервера, на котором размещается ЭТП.  </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 xml:space="preserve">8.2. Аукцион проводится с применением ЭП, путем повышения начальной цены договора на «шаг аукциона».  </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8.3. Аукцион проводится в следующем порядке:</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 xml:space="preserve">(1) с момента наступления даты и времени начала электронного аукциона Участники получают возможность подавать свои предложения о величине годовой ставки арендной платы за пользованием Объектом. Участник подает свое предложение о величине годовой ставки арендной платы, используя для этого специальное окно для ввода предложений в закрытой части ЭТП. Каждое предложение, вводимое Участником во время проведения электронного аукциона, подписывается ЭП Участника.  </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(2) Участник может подать только такое предложение, которое предусматривает повышение текущего максимального предложения на величину «шага аукциона». Участник не может сделать два предложения подряд.</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 xml:space="preserve">(3) если в течение 10 минут с момента поступления последнего предложения Участника и (или) с момента уменьшения «шага аукциона» до 0.5 процента от начальной (минимальной) величины годовой ставки арендной платы за пользование Объектом не поступило ни одного предложения, превышающего по величине последнее поступившее предложение, аукцион завершается. </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8.4. Победителем электронного аукциона признается Участник, предложивший максимальную цену, кратную шагу аукциона,   предложение которого на момент окончания электронного аукциона зарегистрировано на ЭТП последним.</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8.5. Если на участие в аукционе подана только одна Заявка, претендент которой и сама Заявка, поданная этим претендентом, соответствует требованиям, предусмотренным настоящей Аукционной документацией, заключение Договора аренды Объекта происходит с единственным Участником аукциона.</w:t>
      </w:r>
    </w:p>
    <w:p w:rsidR="000616C2" w:rsidRPr="00035079" w:rsidRDefault="000616C2" w:rsidP="005871B1">
      <w:pPr>
        <w:jc w:val="both"/>
        <w:rPr>
          <w:rFonts w:ascii="Times New Roman" w:hAnsi="Times New Roman" w:cs="Times New Roman"/>
        </w:rPr>
      </w:pPr>
    </w:p>
    <w:p w:rsidR="000616C2" w:rsidRPr="00035079" w:rsidRDefault="005871B1" w:rsidP="005871B1">
      <w:pPr>
        <w:jc w:val="both"/>
        <w:rPr>
          <w:rFonts w:ascii="Times New Roman" w:hAnsi="Times New Roman" w:cs="Times New Roman"/>
          <w:b/>
          <w:bCs/>
        </w:rPr>
      </w:pPr>
      <w:r w:rsidRPr="00035079">
        <w:rPr>
          <w:rFonts w:ascii="Times New Roman" w:hAnsi="Times New Roman" w:cs="Times New Roman"/>
          <w:b/>
          <w:bCs/>
        </w:rPr>
        <w:t>9. Последствия признания аукциона несостоявшимся</w:t>
      </w:r>
    </w:p>
    <w:p w:rsidR="005871B1" w:rsidRPr="00035079" w:rsidRDefault="005871B1" w:rsidP="005871B1">
      <w:pPr>
        <w:jc w:val="both"/>
        <w:rPr>
          <w:rFonts w:ascii="Times New Roman" w:hAnsi="Times New Roman" w:cs="Times New Roman"/>
          <w:b/>
          <w:bCs/>
        </w:rPr>
      </w:pPr>
      <w:r w:rsidRPr="00035079">
        <w:rPr>
          <w:rFonts w:ascii="Times New Roman" w:hAnsi="Times New Roman" w:cs="Times New Roman"/>
        </w:rPr>
        <w:t xml:space="preserve">9.1.Организатор торгов вправе объявить о проведении нового аукциона в установленном порядке в случае, если аукцион признан несостоявшимся и договор аренды не был заключен. </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9.2. В случае объявления о проведении нового аукциона Организатор торгов вправе изменить условия аукциона.</w:t>
      </w:r>
    </w:p>
    <w:p w:rsidR="005871B1" w:rsidRPr="00035079" w:rsidRDefault="005871B1" w:rsidP="005871B1">
      <w:pPr>
        <w:jc w:val="both"/>
        <w:rPr>
          <w:rFonts w:ascii="Times New Roman" w:hAnsi="Times New Roman" w:cs="Times New Roman"/>
        </w:rPr>
      </w:pPr>
    </w:p>
    <w:p w:rsidR="005871B1" w:rsidRPr="00035079" w:rsidRDefault="005871B1" w:rsidP="005871B1">
      <w:pPr>
        <w:jc w:val="both"/>
        <w:rPr>
          <w:rFonts w:ascii="Times New Roman" w:hAnsi="Times New Roman" w:cs="Times New Roman"/>
          <w:b/>
          <w:bCs/>
        </w:rPr>
      </w:pPr>
    </w:p>
    <w:p w:rsidR="005871B1" w:rsidRPr="00035079" w:rsidRDefault="005871B1" w:rsidP="005871B1">
      <w:pPr>
        <w:jc w:val="both"/>
        <w:rPr>
          <w:rFonts w:ascii="Times New Roman" w:hAnsi="Times New Roman" w:cs="Times New Roman"/>
          <w:b/>
          <w:bCs/>
        </w:rPr>
      </w:pPr>
      <w:r w:rsidRPr="00035079">
        <w:rPr>
          <w:rFonts w:ascii="Times New Roman" w:hAnsi="Times New Roman" w:cs="Times New Roman"/>
          <w:b/>
          <w:bCs/>
        </w:rPr>
        <w:t>10. Условия и сроки подписания договора аренды объекта нежилого фонда</w:t>
      </w:r>
    </w:p>
    <w:p w:rsidR="005871B1" w:rsidRPr="00035079" w:rsidRDefault="005871B1" w:rsidP="005871B1">
      <w:pPr>
        <w:jc w:val="both"/>
        <w:rPr>
          <w:rFonts w:ascii="Times New Roman" w:hAnsi="Times New Roman" w:cs="Times New Roman"/>
          <w:b/>
          <w:bCs/>
        </w:rPr>
      </w:pP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10.1. Участник аукциона, с которым по условиям торгов заключается договор аренды:</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 победитель аукциона;</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 участник аукциона, сделавший предпоследнее предложение о цене за право заключения договора в случае отказа (уклонения) победителя от заключения договора;</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 единственный участник аукциона;</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lastRenderedPageBreak/>
        <w:t>Участник аукциона, с которым будет заключен договор аренды, должен подписать его не ранее 10 (десяти) календарных дней и не позднее 30 (тридцати) календарных дней с даты проведения аукциона.</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Договор аренды будет заключен на условиях, изложенных в Приложении №3 документации об аукционе.</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 xml:space="preserve">Договор аренды по результатам аукциона заключается на срок </w:t>
      </w:r>
      <w:r w:rsidR="00AD6809">
        <w:rPr>
          <w:rFonts w:ascii="Times New Roman" w:hAnsi="Times New Roman" w:cs="Times New Roman"/>
        </w:rPr>
        <w:t>5</w:t>
      </w:r>
      <w:r w:rsidRPr="00035079">
        <w:rPr>
          <w:rFonts w:ascii="Times New Roman" w:hAnsi="Times New Roman" w:cs="Times New Roman"/>
        </w:rPr>
        <w:t xml:space="preserve"> (</w:t>
      </w:r>
      <w:r w:rsidR="00AD6809">
        <w:rPr>
          <w:rFonts w:ascii="Times New Roman" w:hAnsi="Times New Roman" w:cs="Times New Roman"/>
        </w:rPr>
        <w:t>пять</w:t>
      </w:r>
      <w:r w:rsidRPr="00035079">
        <w:rPr>
          <w:rFonts w:ascii="Times New Roman" w:hAnsi="Times New Roman" w:cs="Times New Roman"/>
        </w:rPr>
        <w:t>) лет.</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 xml:space="preserve">10.2.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величине годовой ставки арендной платы за пользование Объектом. Организатор аукциона обязан заключить Договор с Участником аукциона, сделавшим предпоследнее предложение о ставке арендной платы, при отказе от заключения Договора с Победителем аукциона также в случаях, предусмотренных пунктом 10.3. настоящей аукционной документации. </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10.3.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Договор в соответствии с пунктом 10.2. настоящей аукционной документации, в случае установления одного из фактов:</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(3) предоставления таким лицом заведомо ложных сведений, содержащихся в документах, предусмотренных настоящей аукционной документацией.</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10.4. В случае отказа от заключения Договора с Победителем аукциона либо при уклонении Победителя аукциона от заключения Договора, с Участником аукциона, сделавшим предпоследнее предложение о ставке арендной платы, с которым заключается такой Договор, Комиссией в срок не позднее дня, следующего после дня установления фактов, предусмотренных пунктом 10.3. настоящей аукционной документации и являющихся основанием для отказа от заключения Договора, составляется протокол об отказе от заключения Договора.</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10.5. Протокол об отказе от заключения Договора размещается Организатором аукциона на официальном сайте Российской Федерации для размещения информации о проведении торгов в сети «Интернет» в течение дня, следующего после дня его подписания. Организатор аукциона в течение 2 (двух) рабочих дней с даты его подписания передает 1 (один) экземпляр данного протокола лицу, с которым отказывается заключить Договор.</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10.6. В случае если Победитель аукциона или Участник аукциона, сделавший предпоследнее предложение о величине годовой ставки арендной платы, не представил Организатору аукциона подписанный переданный ему Договор, Победитель аукциона или Участник аукциона, сделавший предпоследнее предложение о величине годовой арендной платы, признается уклонившимся от заключения Договора.</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 xml:space="preserve">10.7.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величине годовой ставки арендной платы, экземпляр протокола и проект Договора, в котором указывается величина годовой ставки арендной платы, предложенной Участником аукциона, сделавшем предпоследнее предложение о ставке арендной платы. </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 xml:space="preserve">10.8. Проект Договора подписывается Участником аукциона, сделавшим предпоследнее предложение о величине годовой ставки арендной платы, в десятидневный срок и предоставляется Организатору аукциона. </w:t>
      </w:r>
      <w:r w:rsidRPr="00035079">
        <w:rPr>
          <w:rFonts w:ascii="Times New Roman" w:hAnsi="Times New Roman" w:cs="Times New Roman"/>
        </w:rPr>
        <w:lastRenderedPageBreak/>
        <w:t xml:space="preserve">При этом заключение Договора для Участника аукциона, сделавшего предпоследнее предложение о величине годовой ставки арендной платы, является обязательным. </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 xml:space="preserve">10.9. В случае уклонения Участника аукциона, сделавшего предпоследнее предложение о величине годовой ставки арендной платы,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10.10. В случае если Договор не заключен с Победителем аукциона или с Участником аукциона, сделавшем предпоследнее предложение о величине годовой ставки арендной платы, аукцион признается несостоявшимся.</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 xml:space="preserve">10.11. Расходы по иным платежам, включающие в себя стоимость пользования арендатором коммунальными ресурсами за отчетный период (электроэнергия, водопотребление и водоотведение, теплоэнергия, вывоз мусора), не входят в арендную плату по договору и будут оплачиваться арендатором отдельно. Стоимость потреблённых арендатором коммунальных услуг электроэнергии, водопотребления и водоотведения, теплоэнергии определяется на основании предоставленных арендодателю счетов коммунальных служб или самостоятельного расчета арендодателя, или показаний счетчиков. </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10.12. При заключении договора по результатам аукциона,  цена такого договора не может быть ниже начальной (минимальной) цены договора  (цены лота), указанной в извещении о проведении конкурса.  При этом, в  процессе исполнения договора, цена может быть увеличена в порядке, установленном договором.</w:t>
      </w:r>
    </w:p>
    <w:p w:rsidR="005871B1" w:rsidRPr="00035079" w:rsidRDefault="005871B1" w:rsidP="005871B1">
      <w:pPr>
        <w:jc w:val="both"/>
        <w:rPr>
          <w:rFonts w:ascii="Times New Roman" w:hAnsi="Times New Roman" w:cs="Times New Roman"/>
        </w:rPr>
      </w:pP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11. ЗАКЛЮЧИТЕЛЬНЫЕ ПОЛОЖЕНИЯ</w:t>
      </w:r>
    </w:p>
    <w:p w:rsidR="005871B1" w:rsidRPr="00035079" w:rsidRDefault="005871B1" w:rsidP="005871B1">
      <w:pPr>
        <w:jc w:val="both"/>
        <w:rPr>
          <w:rFonts w:ascii="Times New Roman" w:hAnsi="Times New Roman" w:cs="Times New Roman"/>
        </w:rPr>
      </w:pP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11.1. Условия Аукциона, порядок и условия заключения Договора с Победителем аукциона являются условиями публичной оферты, а подача Заявки на участие в аукционе является акцептом такой оферты.</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11.2. Организатор аукциона принимает меры по обеспечению конфиденциальности сведений о лицах, подавших Заявки, и содержания представленных ими документов до момента их рассмотрения.</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11.3. При заключении и исполнении Договора изменение условий Договора, указанных в аукционной документации, по соглашению сторон Договора или в одностороннем порядке не допускается.</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11.4. Организатор аукциона вправе принять решение о внесении изменений в извещение о проведении аукциона не позднее, чем за 5 (пять) дней до даты окончания подачи Заявок на участие в аукционе. В течение 1 (одного) дня с даты принятия указанного решения такие изменения размещаются Организатором аукциона на официальном сайте Российской Федерации для размещения информации о проведении торгов в сети «Интернет», а также на ЭТП «ЭТС24». При этом срок подачи Заявок на участие в аукционе должен быть продлен таким образом, чтобы с даты размещения на официальном сайте в сети «Интернет» и на ЭТП «ЭТС24» внесенных изменений в извещение о проведении аукциона до даты окончания приема Заявок на участие в аукционе он составлял не менее 15 (пятнадцати) дней.</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 xml:space="preserve">11.5. Организатор аукциона имеет право отказаться от проведения аукциона не позднее, чем за 5 (пять) дней до даты окончания срока приема Заявок на участие в аукционе. Извещение об отказе от проведения аукциона размещается на официальном сайте Российской Федерации для размещения информации о проведении торгов в сети «Интернет» и на ЭТП «ЭТС24» в течение 1 (одного) дня с даты принятия решения об отказе от проведения аукциона. В течение 2 (двух) рабочих дней с даты принятия указанного решения Организатор аукциона направляет соответствующие уведомления всем претендентам. В этом случае задатки, внесенные претендентами на участие в аукционе, Организатор аукциона возвращает в течение 5 (пяти) рабочих дней с даты принятия решения об отказе от проведения аукциона. При этом понесенный претендентами возможный реальный ущерб, связанный с подготовкой к аукциону, а так же убыток в виде  упущенной  выгоды  не возмещаются.  </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lastRenderedPageBreak/>
        <w:t>11.6. Организатор аукциона по собственной инициативе или в соответствии с запросом заинтересованного лица вправе принять решение о внесении изменений в настоящую аукционную документацию не позднее чем за 5 (пять) дней до даты окончания приема заявок на участие в аукционе. Изменение предмета аукциона не допускается. В течение 1 (одного) дня с даты принятия указанного решения такие изменения размещаются Организатором аукциона на официальном сайте Российской Федерации для размещения информации о проведении торгов в сети «Интернет» и на ЭТП «ЭТС24». В течение 2 (двух) рабочих дней с даты принятия указанного решения такие изменения направляются  в форме электронных документов всем претендентам, которым была предоставлена аукционная документация в печатном виде. При этом срок подачи заявок на участие в аукционе должен быть продлен таким образом, чтобы с даты размещения соответствующих изменений на официальном сайте Российской Федерации для размещения информации о проведении торгов  в сети «Интернет» и на ЭТП «ЭТС24» до даты окончания срока приема Заявок на участие в аукционе, он составлял не менее 15 (пятнадцати) дней.</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 xml:space="preserve">     11.7. Все вопросы, касающиеся проведения аукциона, не нашедшие отражения в настоящей аукционной документации, регулируются действующим законодательством Российской Федерации.</w:t>
      </w:r>
    </w:p>
    <w:p w:rsidR="005871B1" w:rsidRPr="00035079" w:rsidRDefault="005871B1" w:rsidP="005871B1">
      <w:pPr>
        <w:jc w:val="both"/>
        <w:rPr>
          <w:rFonts w:ascii="Times New Roman" w:hAnsi="Times New Roman" w:cs="Times New Roman"/>
          <w:b/>
          <w:bCs/>
        </w:rPr>
      </w:pPr>
    </w:p>
    <w:p w:rsidR="005871B1" w:rsidRPr="00035079" w:rsidRDefault="005871B1" w:rsidP="005871B1">
      <w:pPr>
        <w:jc w:val="both"/>
        <w:rPr>
          <w:rFonts w:ascii="Times New Roman" w:hAnsi="Times New Roman" w:cs="Times New Roman"/>
          <w:b/>
          <w:bCs/>
        </w:rPr>
      </w:pPr>
    </w:p>
    <w:p w:rsidR="005871B1" w:rsidRPr="00035079" w:rsidRDefault="005871B1" w:rsidP="005871B1">
      <w:pPr>
        <w:jc w:val="both"/>
        <w:rPr>
          <w:rFonts w:ascii="Times New Roman" w:hAnsi="Times New Roman" w:cs="Times New Roman"/>
          <w:b/>
          <w:bCs/>
        </w:rPr>
      </w:pP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br w:type="page"/>
      </w:r>
    </w:p>
    <w:p w:rsidR="005871B1" w:rsidRPr="00035079" w:rsidRDefault="005871B1" w:rsidP="00DF527D">
      <w:pPr>
        <w:jc w:val="right"/>
        <w:rPr>
          <w:rFonts w:ascii="Times New Roman" w:hAnsi="Times New Roman" w:cs="Times New Roman"/>
          <w:b/>
          <w:bCs/>
        </w:rPr>
      </w:pPr>
    </w:p>
    <w:p w:rsidR="005871B1" w:rsidRPr="00035079" w:rsidRDefault="005871B1" w:rsidP="00DF527D">
      <w:pPr>
        <w:jc w:val="right"/>
        <w:rPr>
          <w:rFonts w:ascii="Times New Roman" w:hAnsi="Times New Roman" w:cs="Times New Roman"/>
          <w:b/>
          <w:bCs/>
        </w:rPr>
      </w:pPr>
      <w:r w:rsidRPr="00035079">
        <w:rPr>
          <w:rFonts w:ascii="Times New Roman" w:hAnsi="Times New Roman" w:cs="Times New Roman"/>
          <w:b/>
          <w:bCs/>
        </w:rPr>
        <w:t xml:space="preserve">Приложение 1 </w:t>
      </w:r>
    </w:p>
    <w:p w:rsidR="005871B1" w:rsidRPr="00035079" w:rsidRDefault="005871B1" w:rsidP="00DF527D">
      <w:pPr>
        <w:jc w:val="right"/>
        <w:rPr>
          <w:rFonts w:ascii="Times New Roman" w:hAnsi="Times New Roman" w:cs="Times New Roman"/>
          <w:b/>
          <w:bCs/>
        </w:rPr>
      </w:pPr>
      <w:r w:rsidRPr="00035079">
        <w:rPr>
          <w:rFonts w:ascii="Times New Roman" w:hAnsi="Times New Roman" w:cs="Times New Roman"/>
          <w:b/>
          <w:bCs/>
        </w:rPr>
        <w:t xml:space="preserve">К  ДОКУМЕНТАЦИИ О ТОРГАХ </w:t>
      </w:r>
    </w:p>
    <w:p w:rsidR="005871B1" w:rsidRPr="00035079" w:rsidRDefault="005871B1" w:rsidP="00DF527D">
      <w:pPr>
        <w:jc w:val="right"/>
        <w:rPr>
          <w:rFonts w:ascii="Times New Roman" w:hAnsi="Times New Roman" w:cs="Times New Roman"/>
          <w:b/>
          <w:bCs/>
        </w:rPr>
      </w:pPr>
      <w:r w:rsidRPr="00035079">
        <w:rPr>
          <w:rFonts w:ascii="Times New Roman" w:hAnsi="Times New Roman" w:cs="Times New Roman"/>
          <w:b/>
          <w:bCs/>
        </w:rPr>
        <w:t>В ФОРМЕ АУКЦИОНА.</w:t>
      </w:r>
    </w:p>
    <w:p w:rsidR="005871B1" w:rsidRPr="00035079" w:rsidRDefault="005871B1" w:rsidP="005871B1">
      <w:pPr>
        <w:jc w:val="both"/>
        <w:rPr>
          <w:rFonts w:ascii="Times New Roman" w:hAnsi="Times New Roman" w:cs="Times New Roman"/>
          <w:b/>
          <w:bCs/>
        </w:rPr>
      </w:pPr>
    </w:p>
    <w:p w:rsidR="005871B1" w:rsidRPr="00035079" w:rsidRDefault="0000229B" w:rsidP="0000229B">
      <w:pPr>
        <w:jc w:val="center"/>
        <w:rPr>
          <w:rFonts w:ascii="Times New Roman" w:hAnsi="Times New Roman" w:cs="Times New Roman"/>
          <w:b/>
          <w:bCs/>
        </w:rPr>
      </w:pPr>
      <w:r>
        <w:rPr>
          <w:noProof/>
          <w:lang w:eastAsia="ru-RU"/>
        </w:rPr>
        <w:drawing>
          <wp:inline distT="0" distB="0" distL="0" distR="0" wp14:anchorId="3947BD86" wp14:editId="103E8BAF">
            <wp:extent cx="5791200" cy="7421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91200" cy="7421880"/>
                    </a:xfrm>
                    <a:prstGeom prst="rect">
                      <a:avLst/>
                    </a:prstGeom>
                  </pic:spPr>
                </pic:pic>
              </a:graphicData>
            </a:graphic>
          </wp:inline>
        </w:drawing>
      </w:r>
    </w:p>
    <w:p w:rsidR="005871B1" w:rsidRPr="00035079" w:rsidRDefault="005871B1" w:rsidP="005871B1">
      <w:pPr>
        <w:jc w:val="both"/>
        <w:rPr>
          <w:rFonts w:ascii="Times New Roman" w:hAnsi="Times New Roman" w:cs="Times New Roman"/>
          <w:b/>
          <w:bCs/>
        </w:rPr>
      </w:pPr>
    </w:p>
    <w:p w:rsidR="005871B1" w:rsidRPr="00035079" w:rsidRDefault="005871B1" w:rsidP="005871B1">
      <w:pPr>
        <w:jc w:val="both"/>
        <w:rPr>
          <w:rFonts w:ascii="Times New Roman" w:hAnsi="Times New Roman" w:cs="Times New Roman"/>
          <w:b/>
          <w:bCs/>
        </w:rPr>
      </w:pPr>
    </w:p>
    <w:p w:rsidR="005871B1" w:rsidRPr="00035079" w:rsidRDefault="005871B1" w:rsidP="005871B1">
      <w:pPr>
        <w:jc w:val="both"/>
        <w:rPr>
          <w:rFonts w:ascii="Times New Roman" w:hAnsi="Times New Roman" w:cs="Times New Roman"/>
        </w:rPr>
      </w:pPr>
    </w:p>
    <w:p w:rsidR="005871B1" w:rsidRPr="00035079" w:rsidRDefault="00827913" w:rsidP="0000229B">
      <w:pPr>
        <w:jc w:val="center"/>
        <w:rPr>
          <w:rFonts w:ascii="Times New Roman" w:hAnsi="Times New Roman" w:cs="Times New Roman"/>
        </w:rPr>
      </w:pPr>
      <w:r>
        <w:rPr>
          <w:noProof/>
          <w:lang w:eastAsia="ru-RU"/>
        </w:rPr>
        <w:drawing>
          <wp:inline distT="0" distB="0" distL="0" distR="0" wp14:anchorId="4F7065ED" wp14:editId="390F532E">
            <wp:extent cx="5817476" cy="6526924"/>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21766" cy="6531737"/>
                    </a:xfrm>
                    <a:prstGeom prst="rect">
                      <a:avLst/>
                    </a:prstGeom>
                  </pic:spPr>
                </pic:pic>
              </a:graphicData>
            </a:graphic>
          </wp:inline>
        </w:drawing>
      </w:r>
    </w:p>
    <w:p w:rsidR="0000229B" w:rsidRDefault="005871B1" w:rsidP="00DF527D">
      <w:pPr>
        <w:jc w:val="right"/>
        <w:rPr>
          <w:rFonts w:ascii="Times New Roman" w:hAnsi="Times New Roman" w:cs="Times New Roman"/>
        </w:rPr>
      </w:pPr>
      <w:r w:rsidRPr="00035079">
        <w:rPr>
          <w:rFonts w:ascii="Times New Roman" w:hAnsi="Times New Roman" w:cs="Times New Roman"/>
        </w:rPr>
        <w:tab/>
      </w:r>
      <w:r w:rsidRPr="00035079">
        <w:rPr>
          <w:rFonts w:ascii="Times New Roman" w:hAnsi="Times New Roman" w:cs="Times New Roman"/>
        </w:rPr>
        <w:tab/>
      </w:r>
      <w:r w:rsidRPr="00035079">
        <w:rPr>
          <w:rFonts w:ascii="Times New Roman" w:hAnsi="Times New Roman" w:cs="Times New Roman"/>
        </w:rPr>
        <w:tab/>
      </w:r>
      <w:r w:rsidRPr="00035079">
        <w:rPr>
          <w:rFonts w:ascii="Times New Roman" w:hAnsi="Times New Roman" w:cs="Times New Roman"/>
        </w:rPr>
        <w:tab/>
      </w:r>
      <w:r w:rsidRPr="00035079">
        <w:rPr>
          <w:rFonts w:ascii="Times New Roman" w:hAnsi="Times New Roman" w:cs="Times New Roman"/>
        </w:rPr>
        <w:tab/>
      </w:r>
      <w:r w:rsidRPr="00035079">
        <w:rPr>
          <w:rFonts w:ascii="Times New Roman" w:hAnsi="Times New Roman" w:cs="Times New Roman"/>
        </w:rPr>
        <w:tab/>
      </w:r>
      <w:r w:rsidRPr="00035079">
        <w:rPr>
          <w:rFonts w:ascii="Times New Roman" w:hAnsi="Times New Roman" w:cs="Times New Roman"/>
        </w:rPr>
        <w:tab/>
      </w:r>
      <w:r w:rsidRPr="00035079">
        <w:rPr>
          <w:rFonts w:ascii="Times New Roman" w:hAnsi="Times New Roman" w:cs="Times New Roman"/>
        </w:rPr>
        <w:tab/>
      </w:r>
      <w:r w:rsidRPr="00035079">
        <w:rPr>
          <w:rFonts w:ascii="Times New Roman" w:hAnsi="Times New Roman" w:cs="Times New Roman"/>
        </w:rPr>
        <w:tab/>
      </w:r>
      <w:r w:rsidRPr="00035079">
        <w:rPr>
          <w:rFonts w:ascii="Times New Roman" w:hAnsi="Times New Roman" w:cs="Times New Roman"/>
        </w:rPr>
        <w:tab/>
      </w:r>
    </w:p>
    <w:p w:rsidR="0000229B" w:rsidRDefault="0000229B" w:rsidP="00DF527D">
      <w:pPr>
        <w:jc w:val="right"/>
        <w:rPr>
          <w:rFonts w:ascii="Times New Roman" w:hAnsi="Times New Roman" w:cs="Times New Roman"/>
        </w:rPr>
      </w:pPr>
    </w:p>
    <w:p w:rsidR="0000229B" w:rsidRDefault="0000229B" w:rsidP="00DF527D">
      <w:pPr>
        <w:jc w:val="right"/>
        <w:rPr>
          <w:rFonts w:ascii="Times New Roman" w:hAnsi="Times New Roman" w:cs="Times New Roman"/>
        </w:rPr>
      </w:pPr>
    </w:p>
    <w:p w:rsidR="0000229B" w:rsidRDefault="0000229B" w:rsidP="00DF527D">
      <w:pPr>
        <w:jc w:val="right"/>
        <w:rPr>
          <w:rFonts w:ascii="Times New Roman" w:hAnsi="Times New Roman" w:cs="Times New Roman"/>
        </w:rPr>
      </w:pPr>
    </w:p>
    <w:p w:rsidR="0000229B" w:rsidRDefault="0000229B" w:rsidP="00DF527D">
      <w:pPr>
        <w:jc w:val="right"/>
        <w:rPr>
          <w:rFonts w:ascii="Times New Roman" w:hAnsi="Times New Roman" w:cs="Times New Roman"/>
        </w:rPr>
      </w:pPr>
    </w:p>
    <w:p w:rsidR="0000229B" w:rsidRDefault="0000229B" w:rsidP="00DF527D">
      <w:pPr>
        <w:jc w:val="right"/>
        <w:rPr>
          <w:rFonts w:ascii="Times New Roman" w:hAnsi="Times New Roman" w:cs="Times New Roman"/>
        </w:rPr>
      </w:pPr>
    </w:p>
    <w:p w:rsidR="0000229B" w:rsidRDefault="0000229B" w:rsidP="00DF527D">
      <w:pPr>
        <w:jc w:val="right"/>
        <w:rPr>
          <w:rFonts w:ascii="Times New Roman" w:hAnsi="Times New Roman" w:cs="Times New Roman"/>
        </w:rPr>
      </w:pPr>
    </w:p>
    <w:p w:rsidR="0000229B" w:rsidRDefault="00DA7CEA" w:rsidP="00240F27">
      <w:pPr>
        <w:rPr>
          <w:rFonts w:ascii="Times New Roman" w:hAnsi="Times New Roman" w:cs="Times New Roman"/>
        </w:rPr>
      </w:pPr>
      <w:r>
        <w:rPr>
          <w:noProof/>
          <w:lang w:eastAsia="ru-RU"/>
        </w:rPr>
        <w:lastRenderedPageBreak/>
        <w:drawing>
          <wp:inline distT="0" distB="0" distL="0" distR="0" wp14:anchorId="1AAE4A01" wp14:editId="2B93A3C6">
            <wp:extent cx="6591300" cy="91516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596520" cy="9158868"/>
                    </a:xfrm>
                    <a:prstGeom prst="rect">
                      <a:avLst/>
                    </a:prstGeom>
                  </pic:spPr>
                </pic:pic>
              </a:graphicData>
            </a:graphic>
          </wp:inline>
        </w:drawing>
      </w:r>
    </w:p>
    <w:p w:rsidR="0000229B" w:rsidRDefault="0000229B" w:rsidP="00DF527D">
      <w:pPr>
        <w:jc w:val="right"/>
        <w:rPr>
          <w:rFonts w:ascii="Times New Roman" w:hAnsi="Times New Roman" w:cs="Times New Roman"/>
        </w:rPr>
      </w:pPr>
    </w:p>
    <w:p w:rsidR="0000229B" w:rsidRDefault="00DA7CEA" w:rsidP="00DA7CEA">
      <w:pPr>
        <w:rPr>
          <w:rFonts w:ascii="Times New Roman" w:hAnsi="Times New Roman" w:cs="Times New Roman"/>
        </w:rPr>
      </w:pPr>
      <w:r>
        <w:rPr>
          <w:noProof/>
          <w:lang w:eastAsia="ru-RU"/>
        </w:rPr>
        <w:lastRenderedPageBreak/>
        <w:drawing>
          <wp:inline distT="0" distB="0" distL="0" distR="0" wp14:anchorId="08F9815E" wp14:editId="6D3515A8">
            <wp:extent cx="6625683" cy="897636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625683" cy="8976360"/>
                    </a:xfrm>
                    <a:prstGeom prst="rect">
                      <a:avLst/>
                    </a:prstGeom>
                  </pic:spPr>
                </pic:pic>
              </a:graphicData>
            </a:graphic>
          </wp:inline>
        </w:drawing>
      </w:r>
    </w:p>
    <w:p w:rsidR="0000229B" w:rsidRDefault="0000229B" w:rsidP="00DF527D">
      <w:pPr>
        <w:jc w:val="right"/>
        <w:rPr>
          <w:rFonts w:ascii="Times New Roman" w:hAnsi="Times New Roman" w:cs="Times New Roman"/>
        </w:rPr>
      </w:pPr>
    </w:p>
    <w:p w:rsidR="0000229B" w:rsidRDefault="0000229B" w:rsidP="00DF527D">
      <w:pPr>
        <w:jc w:val="right"/>
        <w:rPr>
          <w:rFonts w:ascii="Times New Roman" w:hAnsi="Times New Roman" w:cs="Times New Roman"/>
        </w:rPr>
      </w:pPr>
    </w:p>
    <w:p w:rsidR="0000229B" w:rsidRDefault="0000229B" w:rsidP="00DF527D">
      <w:pPr>
        <w:jc w:val="right"/>
        <w:rPr>
          <w:rFonts w:ascii="Times New Roman" w:hAnsi="Times New Roman" w:cs="Times New Roman"/>
        </w:rPr>
      </w:pPr>
    </w:p>
    <w:p w:rsidR="0000229B" w:rsidRDefault="00827913" w:rsidP="00827913">
      <w:pPr>
        <w:jc w:val="center"/>
        <w:rPr>
          <w:rFonts w:ascii="Times New Roman" w:hAnsi="Times New Roman" w:cs="Times New Roman"/>
        </w:rPr>
      </w:pPr>
      <w:r>
        <w:rPr>
          <w:noProof/>
          <w:lang w:eastAsia="ru-RU"/>
        </w:rPr>
        <w:drawing>
          <wp:inline distT="0" distB="0" distL="0" distR="0" wp14:anchorId="4951E299" wp14:editId="50FF057C">
            <wp:extent cx="6186285" cy="8844455"/>
            <wp:effectExtent l="0" t="0" r="508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94360" cy="8855999"/>
                    </a:xfrm>
                    <a:prstGeom prst="rect">
                      <a:avLst/>
                    </a:prstGeom>
                  </pic:spPr>
                </pic:pic>
              </a:graphicData>
            </a:graphic>
          </wp:inline>
        </w:drawing>
      </w:r>
    </w:p>
    <w:p w:rsidR="00DA7CEA" w:rsidRDefault="00DA7CEA" w:rsidP="00DF527D">
      <w:pPr>
        <w:jc w:val="right"/>
        <w:rPr>
          <w:rFonts w:ascii="Times New Roman" w:hAnsi="Times New Roman" w:cs="Times New Roman"/>
          <w:b/>
          <w:bCs/>
        </w:rPr>
      </w:pPr>
    </w:p>
    <w:p w:rsidR="00DA7CEA" w:rsidRDefault="00BD3800" w:rsidP="00BD3800">
      <w:pPr>
        <w:jc w:val="center"/>
        <w:rPr>
          <w:rFonts w:ascii="Times New Roman" w:hAnsi="Times New Roman" w:cs="Times New Roman"/>
          <w:b/>
          <w:bCs/>
        </w:rPr>
      </w:pPr>
      <w:r>
        <w:rPr>
          <w:noProof/>
          <w:lang w:eastAsia="ru-RU"/>
        </w:rPr>
        <w:lastRenderedPageBreak/>
        <w:drawing>
          <wp:inline distT="0" distB="0" distL="0" distR="0" wp14:anchorId="702DF87F" wp14:editId="423F2563">
            <wp:extent cx="6369269" cy="9261436"/>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380995" cy="9278486"/>
                    </a:xfrm>
                    <a:prstGeom prst="rect">
                      <a:avLst/>
                    </a:prstGeom>
                  </pic:spPr>
                </pic:pic>
              </a:graphicData>
            </a:graphic>
          </wp:inline>
        </w:drawing>
      </w:r>
    </w:p>
    <w:p w:rsidR="00DA7CEA" w:rsidRDefault="00195EEE" w:rsidP="00195EEE">
      <w:pPr>
        <w:jc w:val="center"/>
        <w:rPr>
          <w:rFonts w:ascii="Times New Roman" w:hAnsi="Times New Roman" w:cs="Times New Roman"/>
          <w:b/>
          <w:bCs/>
        </w:rPr>
      </w:pPr>
      <w:r>
        <w:rPr>
          <w:noProof/>
          <w:lang w:eastAsia="ru-RU"/>
        </w:rPr>
        <w:lastRenderedPageBreak/>
        <w:drawing>
          <wp:inline distT="0" distB="0" distL="0" distR="0" wp14:anchorId="4E34E6AA" wp14:editId="366B0B42">
            <wp:extent cx="6438900" cy="31051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38900" cy="3105150"/>
                    </a:xfrm>
                    <a:prstGeom prst="rect">
                      <a:avLst/>
                    </a:prstGeom>
                  </pic:spPr>
                </pic:pic>
              </a:graphicData>
            </a:graphic>
          </wp:inline>
        </w:drawing>
      </w:r>
    </w:p>
    <w:p w:rsidR="00DA7CEA" w:rsidRDefault="00DA7CEA" w:rsidP="00DF527D">
      <w:pPr>
        <w:jc w:val="right"/>
        <w:rPr>
          <w:rFonts w:ascii="Times New Roman" w:hAnsi="Times New Roman" w:cs="Times New Roman"/>
          <w:b/>
          <w:bCs/>
        </w:rPr>
      </w:pPr>
    </w:p>
    <w:p w:rsidR="00DA7CEA" w:rsidRDefault="00DA7CEA" w:rsidP="00DF527D">
      <w:pPr>
        <w:jc w:val="right"/>
        <w:rPr>
          <w:rFonts w:ascii="Times New Roman" w:hAnsi="Times New Roman" w:cs="Times New Roman"/>
          <w:b/>
          <w:bCs/>
        </w:rPr>
      </w:pPr>
    </w:p>
    <w:p w:rsidR="00DA7CEA" w:rsidRDefault="00DA7CEA" w:rsidP="00DF527D">
      <w:pPr>
        <w:jc w:val="right"/>
        <w:rPr>
          <w:rFonts w:ascii="Times New Roman" w:hAnsi="Times New Roman" w:cs="Times New Roman"/>
          <w:b/>
          <w:bCs/>
        </w:rPr>
      </w:pPr>
    </w:p>
    <w:p w:rsidR="00DA7CEA" w:rsidRDefault="00DA7CEA" w:rsidP="00DF527D">
      <w:pPr>
        <w:jc w:val="right"/>
        <w:rPr>
          <w:rFonts w:ascii="Times New Roman" w:hAnsi="Times New Roman" w:cs="Times New Roman"/>
          <w:b/>
          <w:bCs/>
        </w:rPr>
      </w:pPr>
    </w:p>
    <w:p w:rsidR="00DA7CEA" w:rsidRDefault="00DA7CEA" w:rsidP="00DF527D">
      <w:pPr>
        <w:jc w:val="right"/>
        <w:rPr>
          <w:rFonts w:ascii="Times New Roman" w:hAnsi="Times New Roman" w:cs="Times New Roman"/>
          <w:b/>
          <w:bCs/>
        </w:rPr>
      </w:pPr>
    </w:p>
    <w:p w:rsidR="00DA7CEA" w:rsidRDefault="00DA7CEA" w:rsidP="00DF527D">
      <w:pPr>
        <w:jc w:val="right"/>
        <w:rPr>
          <w:rFonts w:ascii="Times New Roman" w:hAnsi="Times New Roman" w:cs="Times New Roman"/>
          <w:b/>
          <w:bCs/>
        </w:rPr>
      </w:pPr>
    </w:p>
    <w:p w:rsidR="00DA7CEA" w:rsidRDefault="00DA7CEA" w:rsidP="00DF527D">
      <w:pPr>
        <w:jc w:val="right"/>
        <w:rPr>
          <w:rFonts w:ascii="Times New Roman" w:hAnsi="Times New Roman" w:cs="Times New Roman"/>
          <w:b/>
          <w:bCs/>
        </w:rPr>
      </w:pPr>
    </w:p>
    <w:p w:rsidR="00DA7CEA" w:rsidRDefault="00DA7CEA" w:rsidP="00DF527D">
      <w:pPr>
        <w:jc w:val="right"/>
        <w:rPr>
          <w:rFonts w:ascii="Times New Roman" w:hAnsi="Times New Roman" w:cs="Times New Roman"/>
          <w:b/>
          <w:bCs/>
        </w:rPr>
      </w:pPr>
    </w:p>
    <w:p w:rsidR="00DA7CEA" w:rsidRDefault="00DA7CEA" w:rsidP="00DF527D">
      <w:pPr>
        <w:jc w:val="right"/>
        <w:rPr>
          <w:rFonts w:ascii="Times New Roman" w:hAnsi="Times New Roman" w:cs="Times New Roman"/>
          <w:b/>
          <w:bCs/>
        </w:rPr>
      </w:pPr>
    </w:p>
    <w:p w:rsidR="00DA7CEA" w:rsidRDefault="00DA7CEA" w:rsidP="00DF527D">
      <w:pPr>
        <w:jc w:val="right"/>
        <w:rPr>
          <w:rFonts w:ascii="Times New Roman" w:hAnsi="Times New Roman" w:cs="Times New Roman"/>
          <w:b/>
          <w:bCs/>
        </w:rPr>
      </w:pPr>
    </w:p>
    <w:p w:rsidR="00DA7CEA" w:rsidRDefault="00DA7CEA" w:rsidP="00DF527D">
      <w:pPr>
        <w:jc w:val="right"/>
        <w:rPr>
          <w:rFonts w:ascii="Times New Roman" w:hAnsi="Times New Roman" w:cs="Times New Roman"/>
          <w:b/>
          <w:bCs/>
        </w:rPr>
      </w:pPr>
    </w:p>
    <w:p w:rsidR="00DA7CEA" w:rsidRDefault="00DA7CEA" w:rsidP="00DF527D">
      <w:pPr>
        <w:jc w:val="right"/>
        <w:rPr>
          <w:rFonts w:ascii="Times New Roman" w:hAnsi="Times New Roman" w:cs="Times New Roman"/>
          <w:b/>
          <w:bCs/>
        </w:rPr>
      </w:pPr>
    </w:p>
    <w:p w:rsidR="00DA7CEA" w:rsidRDefault="00DA7CEA" w:rsidP="00DF527D">
      <w:pPr>
        <w:jc w:val="right"/>
        <w:rPr>
          <w:rFonts w:ascii="Times New Roman" w:hAnsi="Times New Roman" w:cs="Times New Roman"/>
          <w:b/>
          <w:bCs/>
        </w:rPr>
      </w:pPr>
    </w:p>
    <w:p w:rsidR="00DA7CEA" w:rsidRDefault="00DA7CEA" w:rsidP="00DF527D">
      <w:pPr>
        <w:jc w:val="right"/>
        <w:rPr>
          <w:rFonts w:ascii="Times New Roman" w:hAnsi="Times New Roman" w:cs="Times New Roman"/>
          <w:b/>
          <w:bCs/>
        </w:rPr>
      </w:pPr>
    </w:p>
    <w:p w:rsidR="00DA7CEA" w:rsidRDefault="00DA7CEA" w:rsidP="00DF527D">
      <w:pPr>
        <w:jc w:val="right"/>
        <w:rPr>
          <w:rFonts w:ascii="Times New Roman" w:hAnsi="Times New Roman" w:cs="Times New Roman"/>
          <w:b/>
          <w:bCs/>
        </w:rPr>
      </w:pPr>
    </w:p>
    <w:p w:rsidR="00DA7CEA" w:rsidRDefault="00DA7CEA" w:rsidP="00DF527D">
      <w:pPr>
        <w:jc w:val="right"/>
        <w:rPr>
          <w:rFonts w:ascii="Times New Roman" w:hAnsi="Times New Roman" w:cs="Times New Roman"/>
          <w:b/>
          <w:bCs/>
        </w:rPr>
      </w:pPr>
    </w:p>
    <w:p w:rsidR="00DA7CEA" w:rsidRDefault="00DA7CEA" w:rsidP="00DF527D">
      <w:pPr>
        <w:jc w:val="right"/>
        <w:rPr>
          <w:rFonts w:ascii="Times New Roman" w:hAnsi="Times New Roman" w:cs="Times New Roman"/>
          <w:b/>
          <w:bCs/>
        </w:rPr>
      </w:pPr>
    </w:p>
    <w:p w:rsidR="00DA7CEA" w:rsidRDefault="00DA7CEA" w:rsidP="00DF527D">
      <w:pPr>
        <w:jc w:val="right"/>
        <w:rPr>
          <w:rFonts w:ascii="Times New Roman" w:hAnsi="Times New Roman" w:cs="Times New Roman"/>
          <w:b/>
          <w:bCs/>
        </w:rPr>
      </w:pPr>
    </w:p>
    <w:p w:rsidR="00DF1DED" w:rsidRDefault="00DF1DED" w:rsidP="00DF527D">
      <w:pPr>
        <w:jc w:val="right"/>
        <w:rPr>
          <w:rFonts w:ascii="Times New Roman" w:hAnsi="Times New Roman" w:cs="Times New Roman"/>
          <w:b/>
          <w:bCs/>
        </w:rPr>
      </w:pPr>
    </w:p>
    <w:p w:rsidR="00DF1DED" w:rsidRDefault="00DF1DED" w:rsidP="00DF527D">
      <w:pPr>
        <w:jc w:val="right"/>
        <w:rPr>
          <w:rFonts w:ascii="Times New Roman" w:hAnsi="Times New Roman" w:cs="Times New Roman"/>
          <w:b/>
          <w:bCs/>
        </w:rPr>
      </w:pPr>
    </w:p>
    <w:p w:rsidR="00DF1DED" w:rsidRDefault="00DF1DED" w:rsidP="00DF527D">
      <w:pPr>
        <w:jc w:val="right"/>
        <w:rPr>
          <w:rFonts w:ascii="Times New Roman" w:hAnsi="Times New Roman" w:cs="Times New Roman"/>
          <w:b/>
          <w:bCs/>
        </w:rPr>
      </w:pPr>
    </w:p>
    <w:p w:rsidR="00DA7CEA" w:rsidRDefault="00DA7CEA" w:rsidP="00DF527D">
      <w:pPr>
        <w:jc w:val="right"/>
        <w:rPr>
          <w:rFonts w:ascii="Times New Roman" w:hAnsi="Times New Roman" w:cs="Times New Roman"/>
          <w:b/>
          <w:bCs/>
        </w:rPr>
      </w:pPr>
    </w:p>
    <w:p w:rsidR="005871B1" w:rsidRPr="00035079" w:rsidRDefault="005871B1" w:rsidP="00DF527D">
      <w:pPr>
        <w:jc w:val="right"/>
        <w:rPr>
          <w:rFonts w:ascii="Times New Roman" w:hAnsi="Times New Roman" w:cs="Times New Roman"/>
          <w:b/>
          <w:bCs/>
        </w:rPr>
      </w:pPr>
      <w:r w:rsidRPr="00035079">
        <w:rPr>
          <w:rFonts w:ascii="Times New Roman" w:hAnsi="Times New Roman" w:cs="Times New Roman"/>
          <w:b/>
          <w:bCs/>
        </w:rPr>
        <w:t xml:space="preserve">Приложение 2  </w:t>
      </w:r>
    </w:p>
    <w:p w:rsidR="005871B1" w:rsidRPr="00035079" w:rsidRDefault="005871B1" w:rsidP="00DF527D">
      <w:pPr>
        <w:jc w:val="right"/>
        <w:rPr>
          <w:rFonts w:ascii="Times New Roman" w:hAnsi="Times New Roman" w:cs="Times New Roman"/>
          <w:b/>
          <w:bCs/>
        </w:rPr>
      </w:pPr>
      <w:r w:rsidRPr="00035079">
        <w:rPr>
          <w:rFonts w:ascii="Times New Roman" w:hAnsi="Times New Roman" w:cs="Times New Roman"/>
          <w:b/>
          <w:bCs/>
        </w:rPr>
        <w:t xml:space="preserve">К  ДОКУМЕНТАЦИИ О ТОРГАХ </w:t>
      </w:r>
    </w:p>
    <w:p w:rsidR="005871B1" w:rsidRPr="00035079" w:rsidRDefault="005871B1" w:rsidP="00DF527D">
      <w:pPr>
        <w:jc w:val="right"/>
        <w:rPr>
          <w:rFonts w:ascii="Times New Roman" w:hAnsi="Times New Roman" w:cs="Times New Roman"/>
          <w:b/>
          <w:bCs/>
        </w:rPr>
      </w:pPr>
      <w:r w:rsidRPr="00035079">
        <w:rPr>
          <w:rFonts w:ascii="Times New Roman" w:hAnsi="Times New Roman" w:cs="Times New Roman"/>
          <w:b/>
          <w:bCs/>
        </w:rPr>
        <w:t xml:space="preserve">В ФОРМЕ АУКЦИОНА </w:t>
      </w:r>
    </w:p>
    <w:p w:rsidR="005871B1" w:rsidRPr="00035079" w:rsidRDefault="005871B1" w:rsidP="005871B1">
      <w:pPr>
        <w:jc w:val="both"/>
        <w:rPr>
          <w:rFonts w:ascii="Times New Roman" w:hAnsi="Times New Roman" w:cs="Times New Roman"/>
          <w:b/>
          <w:bCs/>
        </w:rPr>
      </w:pPr>
    </w:p>
    <w:p w:rsidR="005871B1" w:rsidRPr="00035079" w:rsidRDefault="005871B1" w:rsidP="00DF527D">
      <w:pPr>
        <w:jc w:val="center"/>
        <w:rPr>
          <w:rFonts w:ascii="Times New Roman" w:hAnsi="Times New Roman" w:cs="Times New Roman"/>
          <w:b/>
          <w:bCs/>
        </w:rPr>
      </w:pPr>
    </w:p>
    <w:p w:rsidR="005871B1" w:rsidRPr="00035079" w:rsidRDefault="005871B1" w:rsidP="00DF527D">
      <w:pPr>
        <w:jc w:val="center"/>
        <w:rPr>
          <w:rFonts w:ascii="Times New Roman" w:hAnsi="Times New Roman" w:cs="Times New Roman"/>
          <w:b/>
          <w:bCs/>
        </w:rPr>
      </w:pPr>
      <w:r w:rsidRPr="00035079">
        <w:rPr>
          <w:rFonts w:ascii="Times New Roman" w:hAnsi="Times New Roman" w:cs="Times New Roman"/>
          <w:b/>
          <w:bCs/>
        </w:rPr>
        <w:t>ЗАЯВКА НА УЧАСТИЕ В ТОРГАХ</w:t>
      </w:r>
    </w:p>
    <w:p w:rsidR="005871B1" w:rsidRPr="00035079" w:rsidRDefault="005871B1" w:rsidP="005871B1">
      <w:pPr>
        <w:jc w:val="both"/>
        <w:rPr>
          <w:rFonts w:ascii="Times New Roman" w:hAnsi="Times New Roman" w:cs="Times New Roman"/>
          <w:b/>
          <w:bCs/>
        </w:rPr>
      </w:pPr>
    </w:p>
    <w:p w:rsidR="005871B1" w:rsidRPr="00035079" w:rsidRDefault="005871B1" w:rsidP="005871B1">
      <w:pPr>
        <w:jc w:val="both"/>
        <w:rPr>
          <w:rFonts w:ascii="Times New Roman" w:hAnsi="Times New Roman" w:cs="Times New Roman"/>
          <w:b/>
          <w:bCs/>
        </w:rPr>
      </w:pPr>
      <w:r w:rsidRPr="00035079">
        <w:rPr>
          <w:rFonts w:ascii="Times New Roman" w:hAnsi="Times New Roman" w:cs="Times New Roman"/>
          <w:b/>
          <w:bCs/>
        </w:rPr>
        <w:t>Для заявителей – юридических лиц:</w:t>
      </w:r>
    </w:p>
    <w:tbl>
      <w:tblPr>
        <w:tblStyle w:val="TableNormal"/>
        <w:tblW w:w="105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76"/>
        <w:gridCol w:w="5786"/>
      </w:tblGrid>
      <w:tr w:rsidR="005871B1" w:rsidRPr="00035079"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Наименование заявителя</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b/>
                <w:bCs/>
                <w:sz w:val="22"/>
                <w:szCs w:val="22"/>
                <w:bdr w:val="none" w:sz="0" w:space="0" w:color="auto"/>
                <w:lang w:eastAsia="en-US"/>
              </w:rPr>
              <w:t>_______________________________</w:t>
            </w:r>
          </w:p>
        </w:tc>
      </w:tr>
      <w:tr w:rsidR="005871B1" w:rsidRPr="00035079" w:rsidTr="00692641">
        <w:trPr>
          <w:trHeight w:val="66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Документ о государственной регистрации в качестве юридического лица</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_______________________________________________</w:t>
            </w:r>
          </w:p>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 xml:space="preserve">серия……………№……………….., </w:t>
            </w:r>
          </w:p>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дата регистрации  «…»……………………г.</w:t>
            </w:r>
          </w:p>
        </w:tc>
      </w:tr>
      <w:tr w:rsidR="005871B1" w:rsidRPr="00035079"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Орган, осуществивший регистрацию</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Место выдачи</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Место нахождения заявителя</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Почтовый адрес заявителя</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Контактный телефон, факс</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Адрес электронной почты</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ОГРН</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ИНН/КПП</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Банк</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р/сч</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к/сч</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БИК</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ФИО руководителя</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bl>
    <w:p w:rsidR="005871B1" w:rsidRPr="00035079" w:rsidRDefault="005871B1" w:rsidP="005871B1">
      <w:pPr>
        <w:jc w:val="both"/>
        <w:rPr>
          <w:rFonts w:ascii="Times New Roman" w:hAnsi="Times New Roman" w:cs="Times New Roman"/>
          <w:b/>
          <w:bCs/>
        </w:rPr>
      </w:pPr>
    </w:p>
    <w:p w:rsidR="005871B1" w:rsidRPr="00035079" w:rsidRDefault="005871B1" w:rsidP="005871B1">
      <w:pPr>
        <w:jc w:val="both"/>
        <w:rPr>
          <w:rFonts w:ascii="Times New Roman" w:hAnsi="Times New Roman" w:cs="Times New Roman"/>
          <w:b/>
          <w:bCs/>
        </w:rPr>
      </w:pPr>
    </w:p>
    <w:p w:rsidR="005871B1" w:rsidRPr="00035079" w:rsidRDefault="005871B1" w:rsidP="005871B1">
      <w:pPr>
        <w:jc w:val="both"/>
        <w:rPr>
          <w:rFonts w:ascii="Times New Roman" w:hAnsi="Times New Roman" w:cs="Times New Roman"/>
          <w:b/>
          <w:bCs/>
        </w:rPr>
      </w:pPr>
      <w:r w:rsidRPr="00035079">
        <w:rPr>
          <w:rFonts w:ascii="Times New Roman" w:hAnsi="Times New Roman" w:cs="Times New Roman"/>
          <w:b/>
          <w:bCs/>
        </w:rPr>
        <w:t>Для заявителей – индивидуальных предпринимателей:</w:t>
      </w:r>
    </w:p>
    <w:tbl>
      <w:tblPr>
        <w:tblStyle w:val="TableNormal"/>
        <w:tblW w:w="105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76"/>
        <w:gridCol w:w="5786"/>
      </w:tblGrid>
      <w:tr w:rsidR="005871B1" w:rsidRPr="00035079"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ФИО заявителя</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b/>
                <w:bCs/>
                <w:sz w:val="22"/>
                <w:szCs w:val="22"/>
                <w:bdr w:val="none" w:sz="0" w:space="0" w:color="auto"/>
                <w:lang w:eastAsia="en-US"/>
              </w:rPr>
              <w:t>_______________________________</w:t>
            </w:r>
          </w:p>
        </w:tc>
      </w:tr>
      <w:tr w:rsidR="005871B1" w:rsidRPr="00035079" w:rsidTr="00692641">
        <w:trPr>
          <w:trHeight w:val="66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Документ, удостоверяющий личность</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 xml:space="preserve">Серия………….№…………………., </w:t>
            </w:r>
          </w:p>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выдан  «…..»……………………..г.  ,</w:t>
            </w:r>
          </w:p>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 (кем выдан)</w:t>
            </w:r>
          </w:p>
        </w:tc>
      </w:tr>
      <w:tr w:rsidR="005871B1" w:rsidRPr="00035079" w:rsidTr="00692641">
        <w:trPr>
          <w:trHeight w:val="66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Документ о государственной регистрации в качестве индивидуального предпринимателя</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_______________________________________________</w:t>
            </w:r>
          </w:p>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 xml:space="preserve">серия……………№……………….., </w:t>
            </w:r>
          </w:p>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дата регистрации  «…»……………………г.</w:t>
            </w:r>
          </w:p>
        </w:tc>
      </w:tr>
      <w:tr w:rsidR="005871B1" w:rsidRPr="00035079"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Орган, осуществивший регистрацию</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Место выдачи</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Место жительства</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Почтовый адрес заявителя</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Контактный телефон, факс</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Адрес электронной почты</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ОГРН</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ИНН</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Банк</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р/сч</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к/сч</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222"/>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БИК</w:t>
            </w:r>
          </w:p>
        </w:tc>
        <w:tc>
          <w:tcPr>
            <w:tcW w:w="5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bl>
    <w:p w:rsidR="001C0822" w:rsidRPr="00035079" w:rsidRDefault="001C0822" w:rsidP="005871B1">
      <w:pPr>
        <w:jc w:val="both"/>
        <w:rPr>
          <w:rFonts w:ascii="Times New Roman" w:hAnsi="Times New Roman" w:cs="Times New Roman"/>
          <w:b/>
          <w:bCs/>
        </w:rPr>
      </w:pPr>
    </w:p>
    <w:p w:rsidR="005871B1" w:rsidRPr="00035079" w:rsidRDefault="005871B1" w:rsidP="005871B1">
      <w:pPr>
        <w:jc w:val="both"/>
        <w:rPr>
          <w:rFonts w:ascii="Times New Roman" w:hAnsi="Times New Roman" w:cs="Times New Roman"/>
          <w:b/>
          <w:bCs/>
        </w:rPr>
      </w:pPr>
      <w:r w:rsidRPr="00035079">
        <w:rPr>
          <w:rFonts w:ascii="Times New Roman" w:hAnsi="Times New Roman" w:cs="Times New Roman"/>
          <w:b/>
          <w:bCs/>
        </w:rPr>
        <w:t>Для заявителей – физических лиц:</w:t>
      </w:r>
    </w:p>
    <w:tbl>
      <w:tblPr>
        <w:tblStyle w:val="TableNormal"/>
        <w:tblW w:w="105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81"/>
        <w:gridCol w:w="5581"/>
      </w:tblGrid>
      <w:tr w:rsidR="005871B1" w:rsidRPr="00035079" w:rsidTr="00692641">
        <w:trPr>
          <w:trHeight w:val="222"/>
        </w:trPr>
        <w:tc>
          <w:tcPr>
            <w:tcW w:w="4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ФИО заявителя</w:t>
            </w: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662"/>
        </w:trPr>
        <w:tc>
          <w:tcPr>
            <w:tcW w:w="4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lastRenderedPageBreak/>
              <w:t>Документ, удостоверяющий личность</w:t>
            </w: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 xml:space="preserve">Серия………….№…………………., </w:t>
            </w:r>
          </w:p>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выдан  «…..»……………………..г.  ,</w:t>
            </w:r>
          </w:p>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 (кем выдан)</w:t>
            </w:r>
          </w:p>
        </w:tc>
      </w:tr>
      <w:tr w:rsidR="005871B1" w:rsidRPr="00035079" w:rsidTr="00692641">
        <w:trPr>
          <w:trHeight w:val="222"/>
        </w:trPr>
        <w:tc>
          <w:tcPr>
            <w:tcW w:w="4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Место жительства</w:t>
            </w: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222"/>
        </w:trPr>
        <w:tc>
          <w:tcPr>
            <w:tcW w:w="4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Почтовый адрес заявителя</w:t>
            </w: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222"/>
        </w:trPr>
        <w:tc>
          <w:tcPr>
            <w:tcW w:w="4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Контактный телефон, факс</w:t>
            </w: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222"/>
        </w:trPr>
        <w:tc>
          <w:tcPr>
            <w:tcW w:w="4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Адрес электронной почты</w:t>
            </w: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222"/>
        </w:trPr>
        <w:tc>
          <w:tcPr>
            <w:tcW w:w="4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ИНН</w:t>
            </w: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222"/>
        </w:trPr>
        <w:tc>
          <w:tcPr>
            <w:tcW w:w="4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Банк</w:t>
            </w: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222"/>
        </w:trPr>
        <w:tc>
          <w:tcPr>
            <w:tcW w:w="4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р/сч</w:t>
            </w: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222"/>
        </w:trPr>
        <w:tc>
          <w:tcPr>
            <w:tcW w:w="4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к/сч</w:t>
            </w: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val="222"/>
        </w:trPr>
        <w:tc>
          <w:tcPr>
            <w:tcW w:w="4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sz w:val="22"/>
                <w:szCs w:val="22"/>
                <w:bdr w:val="none" w:sz="0" w:space="0" w:color="auto"/>
                <w:lang w:eastAsia="en-US"/>
              </w:rPr>
              <w:t>БИК</w:t>
            </w:r>
          </w:p>
        </w:tc>
        <w:tc>
          <w:tcPr>
            <w:tcW w:w="5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bl>
    <w:p w:rsidR="005871B1" w:rsidRPr="00035079" w:rsidRDefault="005871B1" w:rsidP="005871B1">
      <w:pPr>
        <w:jc w:val="both"/>
        <w:rPr>
          <w:rFonts w:ascii="Times New Roman" w:hAnsi="Times New Roman" w:cs="Times New Roman"/>
          <w:b/>
          <w:bCs/>
        </w:rPr>
      </w:pPr>
    </w:p>
    <w:p w:rsidR="005871B1" w:rsidRPr="00035079" w:rsidRDefault="005871B1" w:rsidP="005871B1">
      <w:pPr>
        <w:jc w:val="both"/>
        <w:rPr>
          <w:rFonts w:ascii="Times New Roman" w:hAnsi="Times New Roman" w:cs="Times New Roman"/>
          <w:b/>
          <w:bCs/>
        </w:rPr>
      </w:pPr>
      <w:r w:rsidRPr="00035079">
        <w:rPr>
          <w:rFonts w:ascii="Times New Roman" w:hAnsi="Times New Roman" w:cs="Times New Roman"/>
          <w:b/>
          <w:bCs/>
        </w:rPr>
        <w:t>Представитель заявителя</w:t>
      </w:r>
    </w:p>
    <w:p w:rsidR="005871B1" w:rsidRPr="00035079" w:rsidRDefault="005871B1" w:rsidP="005871B1">
      <w:pPr>
        <w:jc w:val="both"/>
        <w:rPr>
          <w:rFonts w:ascii="Times New Roman" w:hAnsi="Times New Roman" w:cs="Times New Roman"/>
        </w:rPr>
      </w:pPr>
    </w:p>
    <w:tbl>
      <w:tblPr>
        <w:tblStyle w:val="TableNormal"/>
        <w:tblW w:w="105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51"/>
        <w:gridCol w:w="5611"/>
      </w:tblGrid>
      <w:tr w:rsidR="005871B1" w:rsidRPr="00035079" w:rsidTr="00692641">
        <w:trPr>
          <w:trHeight w:hRule="exact" w:val="701"/>
        </w:trPr>
        <w:tc>
          <w:tcPr>
            <w:tcW w:w="4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b/>
                <w:bCs/>
                <w:sz w:val="22"/>
                <w:szCs w:val="22"/>
                <w:bdr w:val="none" w:sz="0" w:space="0" w:color="auto"/>
                <w:lang w:eastAsia="en-US"/>
              </w:rPr>
              <w:t>ФИО</w:t>
            </w:r>
          </w:p>
        </w:tc>
        <w:tc>
          <w:tcPr>
            <w:tcW w:w="5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r w:rsidR="005871B1" w:rsidRPr="00035079" w:rsidTr="00692641">
        <w:trPr>
          <w:trHeight w:hRule="exact" w:val="701"/>
        </w:trPr>
        <w:tc>
          <w:tcPr>
            <w:tcW w:w="4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r w:rsidRPr="00035079">
              <w:rPr>
                <w:rFonts w:eastAsiaTheme="minorHAnsi"/>
                <w:b/>
                <w:bCs/>
                <w:sz w:val="22"/>
                <w:szCs w:val="22"/>
                <w:bdr w:val="none" w:sz="0" w:space="0" w:color="auto"/>
                <w:lang w:eastAsia="en-US"/>
              </w:rPr>
              <w:t>Действует на основании</w:t>
            </w:r>
          </w:p>
        </w:tc>
        <w:tc>
          <w:tcPr>
            <w:tcW w:w="5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71B1" w:rsidRPr="00035079" w:rsidRDefault="005871B1" w:rsidP="00587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heme="minorHAnsi"/>
                <w:sz w:val="22"/>
                <w:szCs w:val="22"/>
                <w:bdr w:val="none" w:sz="0" w:space="0" w:color="auto"/>
                <w:lang w:eastAsia="en-US"/>
              </w:rPr>
            </w:pPr>
          </w:p>
        </w:tc>
      </w:tr>
    </w:tbl>
    <w:p w:rsidR="005871B1" w:rsidRPr="00035079" w:rsidRDefault="005871B1" w:rsidP="005871B1">
      <w:pPr>
        <w:jc w:val="both"/>
        <w:rPr>
          <w:rFonts w:ascii="Times New Roman" w:hAnsi="Times New Roman" w:cs="Times New Roman"/>
        </w:rPr>
      </w:pPr>
    </w:p>
    <w:p w:rsidR="005871B1" w:rsidRPr="00035079" w:rsidRDefault="005871B1" w:rsidP="005871B1">
      <w:pPr>
        <w:jc w:val="both"/>
        <w:rPr>
          <w:rFonts w:ascii="Times New Roman" w:hAnsi="Times New Roman" w:cs="Times New Roman"/>
        </w:rPr>
      </w:pP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 xml:space="preserve">ознакомившись с извещением о проведении торгов на право заключения договора аренды на объект недвижимого имущества, являющегося собственностью Российской Федерации, а также, изучив документацию по торгам, просит принять настоящую заявку на участие в аукционе  на право заключения договора аренды. </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2. Подавая настоящую заявку на участие в торгах, Претендент обязуется соблюдать условия проведения торгов, содержащиеся в извещении о проведении торгов и документации по торгам, а также, в случае признания участника победителем торгов, заключить договор аренды на объект недвижимого имущества,  в течение 5 рабочих дней с даты  подведения итогов  торгов.</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3. Претендент осведомлен о техническом состоянии предмета аренды и согласен с тем, что организатор торгов не несет ответственности за ущерб, который может быть причинен Претенденту отменой торгов.</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lastRenderedPageBreak/>
        <w:t>4. Претендент осведомлен о том, что он вправе отозвать настоящую заявку до момента приобретения им статуса участника торгов и что при этом сумма внесенного задатка возвращается Претенденту в порядке, установленном документацией по торгам.</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5. Претендент осведомлен о том, что несет ответственность за достоверность представленной информации и что указание Претендентом недостоверных сведений является основанием для его отстранения от участия в торгах на любом этапе его проведения.</w:t>
      </w:r>
    </w:p>
    <w:p w:rsidR="005871B1" w:rsidRPr="00035079" w:rsidRDefault="005871B1" w:rsidP="005871B1">
      <w:pPr>
        <w:jc w:val="both"/>
        <w:rPr>
          <w:rFonts w:ascii="Times New Roman" w:hAnsi="Times New Roman" w:cs="Times New Roman"/>
          <w:b/>
          <w:bCs/>
        </w:rPr>
      </w:pPr>
      <w:r w:rsidRPr="00035079">
        <w:rPr>
          <w:rFonts w:ascii="Times New Roman" w:hAnsi="Times New Roman" w:cs="Times New Roman"/>
        </w:rPr>
        <w:t xml:space="preserve">   </w:t>
      </w:r>
      <w:r w:rsidRPr="00035079">
        <w:rPr>
          <w:rFonts w:ascii="Times New Roman" w:hAnsi="Times New Roman" w:cs="Times New Roman"/>
          <w:b/>
          <w:bCs/>
        </w:rPr>
        <w:t xml:space="preserve">Заявитель: </w:t>
      </w:r>
    </w:p>
    <w:p w:rsidR="005871B1" w:rsidRPr="00035079" w:rsidRDefault="005871B1" w:rsidP="005871B1">
      <w:pPr>
        <w:jc w:val="both"/>
        <w:rPr>
          <w:rFonts w:ascii="Times New Roman" w:hAnsi="Times New Roman" w:cs="Times New Roman"/>
          <w:b/>
          <w:bCs/>
        </w:rPr>
      </w:pPr>
      <w:r w:rsidRPr="00035079">
        <w:rPr>
          <w:rFonts w:ascii="Times New Roman" w:hAnsi="Times New Roman" w:cs="Times New Roman"/>
          <w:b/>
          <w:bCs/>
        </w:rPr>
        <w:t xml:space="preserve">(представитель заявителя, действующий по доверенности): </w:t>
      </w:r>
    </w:p>
    <w:p w:rsidR="005871B1" w:rsidRPr="00035079" w:rsidRDefault="005871B1" w:rsidP="005871B1">
      <w:pPr>
        <w:jc w:val="both"/>
        <w:rPr>
          <w:rFonts w:ascii="Times New Roman" w:hAnsi="Times New Roman" w:cs="Times New Roman"/>
          <w:b/>
          <w:bCs/>
        </w:rPr>
      </w:pP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_________________________________________________________________________________</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rPr>
        <w:t>(Должность и подпись заявителя или его уполномоченного представителя,</w:t>
      </w:r>
    </w:p>
    <w:p w:rsidR="005871B1" w:rsidRPr="00035079" w:rsidRDefault="005871B1" w:rsidP="005871B1">
      <w:pPr>
        <w:jc w:val="both"/>
        <w:rPr>
          <w:rFonts w:ascii="Times New Roman" w:hAnsi="Times New Roman" w:cs="Times New Roman"/>
        </w:rPr>
      </w:pPr>
      <w:r w:rsidRPr="00035079">
        <w:rPr>
          <w:rFonts w:ascii="Times New Roman" w:hAnsi="Times New Roman" w:cs="Times New Roman"/>
          <w:b/>
          <w:bCs/>
        </w:rPr>
        <w:t xml:space="preserve">                          </w:t>
      </w:r>
      <w:r w:rsidRPr="00035079">
        <w:rPr>
          <w:rFonts w:ascii="Times New Roman" w:hAnsi="Times New Roman" w:cs="Times New Roman"/>
        </w:rPr>
        <w:t xml:space="preserve"> Индивидуального предпринимателя или  физического лица)</w:t>
      </w:r>
    </w:p>
    <w:p w:rsidR="005871B1" w:rsidRPr="00035079" w:rsidRDefault="005871B1" w:rsidP="005871B1">
      <w:pPr>
        <w:jc w:val="both"/>
        <w:rPr>
          <w:rFonts w:ascii="Times New Roman" w:hAnsi="Times New Roman" w:cs="Times New Roman"/>
          <w:b/>
          <w:bCs/>
        </w:rPr>
      </w:pPr>
    </w:p>
    <w:p w:rsidR="005871B1" w:rsidRPr="00035079" w:rsidRDefault="005871B1" w:rsidP="005871B1">
      <w:pPr>
        <w:jc w:val="both"/>
        <w:rPr>
          <w:rFonts w:ascii="Times New Roman" w:hAnsi="Times New Roman" w:cs="Times New Roman"/>
        </w:rPr>
      </w:pPr>
      <w:r w:rsidRPr="00035079">
        <w:rPr>
          <w:rFonts w:ascii="Times New Roman" w:hAnsi="Times New Roman" w:cs="Times New Roman"/>
          <w:b/>
          <w:bCs/>
        </w:rPr>
        <w:t xml:space="preserve">М.П. </w:t>
      </w:r>
      <w:r w:rsidRPr="00035079">
        <w:rPr>
          <w:rFonts w:ascii="Times New Roman" w:hAnsi="Times New Roman" w:cs="Times New Roman"/>
        </w:rPr>
        <w:br w:type="page"/>
      </w:r>
    </w:p>
    <w:p w:rsidR="005871B1" w:rsidRPr="005871B1" w:rsidRDefault="005871B1" w:rsidP="00DF527D">
      <w:pPr>
        <w:jc w:val="right"/>
        <w:rPr>
          <w:b/>
          <w:bCs/>
        </w:rPr>
      </w:pPr>
      <w:r w:rsidRPr="005871B1">
        <w:rPr>
          <w:b/>
          <w:bCs/>
        </w:rPr>
        <w:lastRenderedPageBreak/>
        <w:t xml:space="preserve">Приложение 3. </w:t>
      </w:r>
    </w:p>
    <w:p w:rsidR="005871B1" w:rsidRPr="005871B1" w:rsidRDefault="005871B1" w:rsidP="00DF527D">
      <w:pPr>
        <w:jc w:val="right"/>
        <w:rPr>
          <w:b/>
          <w:bCs/>
        </w:rPr>
      </w:pPr>
      <w:r w:rsidRPr="005871B1">
        <w:rPr>
          <w:b/>
          <w:bCs/>
        </w:rPr>
        <w:tab/>
      </w:r>
      <w:r w:rsidRPr="005871B1">
        <w:rPr>
          <w:b/>
          <w:bCs/>
        </w:rPr>
        <w:tab/>
      </w:r>
      <w:r w:rsidRPr="005871B1">
        <w:rPr>
          <w:b/>
          <w:bCs/>
        </w:rPr>
        <w:tab/>
      </w:r>
      <w:r w:rsidRPr="005871B1">
        <w:rPr>
          <w:b/>
          <w:bCs/>
        </w:rPr>
        <w:tab/>
        <w:t xml:space="preserve">К  ДОКУМЕНТАЦИИ О ТОРГАХ </w:t>
      </w:r>
    </w:p>
    <w:p w:rsidR="005871B1" w:rsidRPr="005871B1" w:rsidRDefault="00DF527D" w:rsidP="00DF527D">
      <w:pPr>
        <w:jc w:val="right"/>
        <w:rPr>
          <w:b/>
          <w:bCs/>
        </w:rPr>
      </w:pPr>
      <w:r>
        <w:rPr>
          <w:b/>
          <w:bCs/>
        </w:rPr>
        <w:t>В ФОРМЕ АУКЦИОНА</w:t>
      </w:r>
    </w:p>
    <w:p w:rsidR="005871B1" w:rsidRPr="005871B1" w:rsidRDefault="005871B1" w:rsidP="005871B1">
      <w:pPr>
        <w:jc w:val="both"/>
        <w:rPr>
          <w:b/>
          <w:bCs/>
        </w:rPr>
      </w:pPr>
    </w:p>
    <w:p w:rsidR="00AE243E" w:rsidRPr="005B05F0" w:rsidRDefault="00AE243E" w:rsidP="00AE243E">
      <w:pPr>
        <w:spacing w:after="0"/>
        <w:ind w:firstLine="567"/>
        <w:jc w:val="center"/>
        <w:rPr>
          <w:rFonts w:ascii="Times New Roman" w:hAnsi="Times New Roman" w:cs="Times New Roman"/>
          <w:b/>
          <w:bCs/>
        </w:rPr>
      </w:pPr>
      <w:r w:rsidRPr="005B05F0">
        <w:rPr>
          <w:rFonts w:ascii="Times New Roman" w:hAnsi="Times New Roman" w:cs="Times New Roman"/>
        </w:rPr>
        <w:t>ДОГОВОР АРЕНДЫ</w:t>
      </w:r>
    </w:p>
    <w:p w:rsidR="00AE243E" w:rsidRPr="005B05F0" w:rsidRDefault="00AE243E" w:rsidP="00AE243E">
      <w:pPr>
        <w:spacing w:after="0"/>
        <w:ind w:firstLine="567"/>
        <w:jc w:val="both"/>
        <w:rPr>
          <w:rFonts w:ascii="Times New Roman" w:hAnsi="Times New Roman" w:cs="Times New Roman"/>
        </w:rPr>
      </w:pPr>
    </w:p>
    <w:p w:rsidR="00AE243E" w:rsidRPr="005B05F0" w:rsidRDefault="00AE243E" w:rsidP="00AE243E">
      <w:pPr>
        <w:spacing w:after="0"/>
        <w:ind w:firstLine="567"/>
        <w:jc w:val="both"/>
        <w:rPr>
          <w:rFonts w:ascii="Times New Roman" w:hAnsi="Times New Roman" w:cs="Times New Roman"/>
        </w:rPr>
      </w:pPr>
      <w:r w:rsidRPr="005B05F0">
        <w:rPr>
          <w:rFonts w:ascii="Times New Roman" w:hAnsi="Times New Roman" w:cs="Times New Roman"/>
        </w:rPr>
        <w:t xml:space="preserve">Санкт-Петербург </w:t>
      </w:r>
      <w:r>
        <w:rPr>
          <w:rFonts w:ascii="Times New Roman" w:hAnsi="Times New Roman" w:cs="Times New Roman"/>
        </w:rPr>
        <w:t xml:space="preserve">                                                                            </w:t>
      </w:r>
      <w:r>
        <w:rPr>
          <w:rFonts w:ascii="Times New Roman" w:hAnsi="Times New Roman" w:cs="Times New Roman"/>
        </w:rPr>
        <w:tab/>
        <w:t>«__</w:t>
      </w:r>
      <w:r w:rsidRPr="005B05F0">
        <w:rPr>
          <w:rFonts w:ascii="Times New Roman" w:hAnsi="Times New Roman" w:cs="Times New Roman"/>
        </w:rPr>
        <w:t>»</w:t>
      </w:r>
      <w:r>
        <w:rPr>
          <w:rFonts w:ascii="Times New Roman" w:hAnsi="Times New Roman" w:cs="Times New Roman"/>
        </w:rPr>
        <w:t xml:space="preserve"> ________ 2018</w:t>
      </w:r>
      <w:r w:rsidRPr="005B05F0">
        <w:rPr>
          <w:rFonts w:ascii="Times New Roman" w:hAnsi="Times New Roman" w:cs="Times New Roman"/>
        </w:rPr>
        <w:t> г.</w:t>
      </w:r>
    </w:p>
    <w:p w:rsidR="00AE243E" w:rsidRPr="005B05F0" w:rsidRDefault="00AE243E" w:rsidP="00AE243E">
      <w:pPr>
        <w:spacing w:after="0"/>
        <w:ind w:firstLine="567"/>
        <w:jc w:val="both"/>
        <w:rPr>
          <w:rFonts w:ascii="Times New Roman" w:hAnsi="Times New Roman" w:cs="Times New Roman"/>
        </w:rPr>
      </w:pPr>
    </w:p>
    <w:p w:rsidR="00AE243E" w:rsidRPr="005B05F0" w:rsidRDefault="00AE243E" w:rsidP="00AE243E">
      <w:pPr>
        <w:spacing w:after="0"/>
        <w:ind w:firstLine="567"/>
        <w:jc w:val="both"/>
        <w:rPr>
          <w:rFonts w:ascii="Times New Roman" w:hAnsi="Times New Roman" w:cs="Times New Roman"/>
        </w:rPr>
      </w:pPr>
      <w:r w:rsidRPr="005B05F0">
        <w:rPr>
          <w:rFonts w:ascii="Times New Roman" w:hAnsi="Times New Roman" w:cs="Times New Roman"/>
        </w:rPr>
        <w:t xml:space="preserve">Федеральное государственное бюджетное учреждение культура «Государственный Эрмитаж», именуемое в дальнейшем "Арендодатель", в лице </w:t>
      </w:r>
      <w:r>
        <w:rPr>
          <w:rFonts w:ascii="Times New Roman" w:hAnsi="Times New Roman" w:cs="Times New Roman"/>
        </w:rPr>
        <w:t>Г</w:t>
      </w:r>
      <w:r w:rsidRPr="005B05F0">
        <w:rPr>
          <w:rFonts w:ascii="Times New Roman" w:hAnsi="Times New Roman" w:cs="Times New Roman"/>
        </w:rPr>
        <w:t xml:space="preserve">енерального директора </w:t>
      </w:r>
      <w:r>
        <w:rPr>
          <w:rFonts w:ascii="Times New Roman" w:hAnsi="Times New Roman" w:cs="Times New Roman"/>
        </w:rPr>
        <w:t>Пиотровского Михаила Борисовича</w:t>
      </w:r>
      <w:r w:rsidRPr="005B05F0">
        <w:rPr>
          <w:rFonts w:ascii="Times New Roman" w:hAnsi="Times New Roman" w:cs="Times New Roman"/>
        </w:rPr>
        <w:t xml:space="preserve">, действующего на основании </w:t>
      </w:r>
      <w:r>
        <w:rPr>
          <w:rFonts w:ascii="Times New Roman" w:hAnsi="Times New Roman" w:cs="Times New Roman"/>
        </w:rPr>
        <w:t>Устава</w:t>
      </w:r>
      <w:r w:rsidRPr="005B05F0">
        <w:rPr>
          <w:rFonts w:ascii="Times New Roman" w:hAnsi="Times New Roman" w:cs="Times New Roman"/>
        </w:rPr>
        <w:t>, с одной стороны,</w:t>
      </w:r>
      <w:r>
        <w:rPr>
          <w:rFonts w:ascii="Times New Roman" w:hAnsi="Times New Roman" w:cs="Times New Roman"/>
        </w:rPr>
        <w:t xml:space="preserve"> </w:t>
      </w:r>
      <w:r w:rsidRPr="005B05F0">
        <w:rPr>
          <w:rFonts w:ascii="Times New Roman" w:hAnsi="Times New Roman" w:cs="Times New Roman"/>
        </w:rPr>
        <w:t xml:space="preserve"> и</w:t>
      </w:r>
    </w:p>
    <w:p w:rsidR="00AE243E" w:rsidRPr="005B05F0" w:rsidRDefault="00AE243E" w:rsidP="00AE243E">
      <w:pPr>
        <w:spacing w:after="0"/>
        <w:ind w:firstLine="567"/>
        <w:jc w:val="both"/>
        <w:rPr>
          <w:rFonts w:ascii="Times New Roman" w:hAnsi="Times New Roman" w:cs="Times New Roman"/>
        </w:rPr>
      </w:pPr>
      <w:r>
        <w:rPr>
          <w:rFonts w:ascii="Times New Roman" w:hAnsi="Times New Roman" w:cs="Times New Roman"/>
        </w:rPr>
        <w:t>____________________________</w:t>
      </w:r>
      <w:r w:rsidRPr="005B05F0">
        <w:rPr>
          <w:rFonts w:ascii="Times New Roman" w:hAnsi="Times New Roman" w:cs="Times New Roman"/>
        </w:rPr>
        <w:t xml:space="preserve">, именуемое в дальнейшем "Арендатор", в лице </w:t>
      </w:r>
      <w:r>
        <w:rPr>
          <w:rFonts w:ascii="Times New Roman" w:hAnsi="Times New Roman" w:cs="Times New Roman"/>
        </w:rPr>
        <w:t>_____________________</w:t>
      </w:r>
      <w:r w:rsidRPr="005B05F0">
        <w:rPr>
          <w:rFonts w:ascii="Times New Roman" w:hAnsi="Times New Roman" w:cs="Times New Roman"/>
        </w:rPr>
        <w:t>, действующ</w:t>
      </w:r>
      <w:r>
        <w:rPr>
          <w:rFonts w:ascii="Times New Roman" w:hAnsi="Times New Roman" w:cs="Times New Roman"/>
        </w:rPr>
        <w:t xml:space="preserve">__ </w:t>
      </w:r>
      <w:r w:rsidRPr="005B05F0">
        <w:rPr>
          <w:rFonts w:ascii="Times New Roman" w:hAnsi="Times New Roman" w:cs="Times New Roman"/>
        </w:rPr>
        <w:t xml:space="preserve"> на основании </w:t>
      </w:r>
      <w:r>
        <w:rPr>
          <w:rFonts w:ascii="Times New Roman" w:hAnsi="Times New Roman" w:cs="Times New Roman"/>
        </w:rPr>
        <w:t>_______________</w:t>
      </w:r>
      <w:r w:rsidRPr="005B05F0">
        <w:rPr>
          <w:rFonts w:ascii="Times New Roman" w:hAnsi="Times New Roman" w:cs="Times New Roman"/>
        </w:rPr>
        <w:t xml:space="preserve">, с другой стороны (далее – «Стороны»), </w:t>
      </w:r>
    </w:p>
    <w:p w:rsidR="00AE243E" w:rsidRPr="005B05F0" w:rsidRDefault="00AE243E" w:rsidP="00AE243E">
      <w:pPr>
        <w:spacing w:after="0"/>
        <w:ind w:firstLine="567"/>
        <w:jc w:val="both"/>
        <w:rPr>
          <w:rFonts w:ascii="Times New Roman" w:hAnsi="Times New Roman" w:cs="Times New Roman"/>
        </w:rPr>
      </w:pPr>
      <w:r w:rsidRPr="005B05F0">
        <w:rPr>
          <w:rFonts w:ascii="Times New Roman" w:hAnsi="Times New Roman" w:cs="Times New Roman"/>
        </w:rPr>
        <w:t>заключили настоящий договор (далее – «Договор») о нижеследующем:</w:t>
      </w:r>
    </w:p>
    <w:p w:rsidR="00AE243E" w:rsidRPr="005B05F0" w:rsidRDefault="00AE243E" w:rsidP="00AE243E">
      <w:pPr>
        <w:spacing w:after="0"/>
        <w:ind w:firstLine="567"/>
        <w:jc w:val="both"/>
        <w:rPr>
          <w:rFonts w:ascii="Times New Roman" w:hAnsi="Times New Roman" w:cs="Times New Roman"/>
        </w:rPr>
      </w:pPr>
    </w:p>
    <w:p w:rsidR="00AE243E" w:rsidRPr="005B05F0" w:rsidRDefault="00AE243E" w:rsidP="00AE243E">
      <w:pPr>
        <w:numPr>
          <w:ilvl w:val="0"/>
          <w:numId w:val="12"/>
        </w:numPr>
        <w:spacing w:after="0"/>
        <w:ind w:left="0" w:firstLine="567"/>
        <w:jc w:val="center"/>
        <w:rPr>
          <w:rFonts w:ascii="Times New Roman" w:hAnsi="Times New Roman" w:cs="Times New Roman"/>
          <w:b/>
        </w:rPr>
      </w:pPr>
      <w:r w:rsidRPr="005B05F0">
        <w:rPr>
          <w:rFonts w:ascii="Times New Roman" w:hAnsi="Times New Roman" w:cs="Times New Roman"/>
          <w:b/>
        </w:rPr>
        <w:t>Предмет Договора</w:t>
      </w:r>
    </w:p>
    <w:p w:rsidR="00AE243E" w:rsidRPr="005B05F0" w:rsidRDefault="00AE243E" w:rsidP="00AE243E">
      <w:pPr>
        <w:numPr>
          <w:ilvl w:val="1"/>
          <w:numId w:val="12"/>
        </w:numPr>
        <w:spacing w:after="0"/>
        <w:ind w:left="0" w:firstLine="567"/>
        <w:jc w:val="both"/>
        <w:rPr>
          <w:rFonts w:ascii="Times New Roman" w:hAnsi="Times New Roman" w:cs="Times New Roman"/>
        </w:rPr>
      </w:pPr>
      <w:r w:rsidRPr="005B05F0">
        <w:rPr>
          <w:rFonts w:ascii="Times New Roman" w:hAnsi="Times New Roman" w:cs="Times New Roman"/>
        </w:rPr>
        <w:t>Арендодатель обязуется предоставить Арендатору за плату во временное владение и пользование объект нежилого фонда, расположенный по адресу: Санкт-Петербург, Дворцовая пл., д. 6-8, лит. А в здании площадью 47107,7 кв.м., кадастровый № 78:31:0001097:2004.</w:t>
      </w:r>
    </w:p>
    <w:p w:rsidR="00AE243E" w:rsidRDefault="00AE243E" w:rsidP="00AE243E">
      <w:pPr>
        <w:spacing w:after="0"/>
        <w:ind w:firstLine="567"/>
        <w:jc w:val="both"/>
      </w:pPr>
      <w:r w:rsidRPr="005B05F0">
        <w:rPr>
          <w:rFonts w:ascii="Times New Roman" w:hAnsi="Times New Roman" w:cs="Times New Roman"/>
        </w:rPr>
        <w:t xml:space="preserve">В аренду передается </w:t>
      </w:r>
      <w:r>
        <w:rPr>
          <w:rFonts w:ascii="Times New Roman" w:hAnsi="Times New Roman" w:cs="Times New Roman"/>
        </w:rPr>
        <w:t>часть нежилого здания</w:t>
      </w:r>
      <w:r w:rsidRPr="00CC3AB1">
        <w:rPr>
          <w:rFonts w:ascii="Times New Roman" w:hAnsi="Times New Roman" w:cs="Times New Roman"/>
        </w:rPr>
        <w:t xml:space="preserve">, расположенного по адресу: г. Санкт-Петербург, Дворцовая площадь, дом 6-8, литера А, а именно часть ч.п. 45 (площадью 13.0 кв.м), ч.п.41-44, 46, 47, 74, 76-79, 136, 212 помещения 1-Н. Общая арендуемая площадь составляет 256,2 кв.м </w:t>
      </w:r>
      <w:r w:rsidRPr="005B05F0">
        <w:rPr>
          <w:rFonts w:ascii="Times New Roman" w:hAnsi="Times New Roman" w:cs="Times New Roman"/>
        </w:rPr>
        <w:t>(далее  - «Объект»).</w:t>
      </w:r>
      <w:r w:rsidRPr="0049644A">
        <w:t xml:space="preserve"> </w:t>
      </w:r>
    </w:p>
    <w:p w:rsidR="00AE243E" w:rsidRPr="005B05F0" w:rsidRDefault="00AE243E" w:rsidP="00AE243E">
      <w:pPr>
        <w:spacing w:after="0"/>
        <w:ind w:firstLine="567"/>
        <w:jc w:val="both"/>
        <w:rPr>
          <w:rFonts w:ascii="Times New Roman" w:hAnsi="Times New Roman" w:cs="Times New Roman"/>
        </w:rPr>
      </w:pPr>
      <w:r w:rsidRPr="0049644A">
        <w:rPr>
          <w:rFonts w:ascii="Times New Roman" w:hAnsi="Times New Roman" w:cs="Times New Roman"/>
        </w:rPr>
        <w:t>Объект передается для организации деятельности по специальной упаковке и транспортировке музейных предметов при организации временных выставок и перемещении экспонатов между здан</w:t>
      </w:r>
      <w:r>
        <w:rPr>
          <w:rFonts w:ascii="Times New Roman" w:hAnsi="Times New Roman" w:cs="Times New Roman"/>
        </w:rPr>
        <w:t>иями Государственного Эрмитажа.</w:t>
      </w:r>
    </w:p>
    <w:p w:rsidR="00AE243E" w:rsidRPr="005B05F0" w:rsidRDefault="00AE243E" w:rsidP="00AE243E">
      <w:pPr>
        <w:numPr>
          <w:ilvl w:val="1"/>
          <w:numId w:val="12"/>
        </w:numPr>
        <w:spacing w:after="0"/>
        <w:ind w:left="0" w:firstLine="567"/>
        <w:jc w:val="both"/>
        <w:rPr>
          <w:rFonts w:ascii="Times New Roman" w:hAnsi="Times New Roman" w:cs="Times New Roman"/>
        </w:rPr>
      </w:pPr>
      <w:r w:rsidRPr="005B05F0">
        <w:rPr>
          <w:rFonts w:ascii="Times New Roman" w:hAnsi="Times New Roman" w:cs="Times New Roman"/>
        </w:rPr>
        <w:t>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пп. 1.1 Договора.</w:t>
      </w:r>
    </w:p>
    <w:p w:rsidR="00AE243E" w:rsidRPr="0030062C" w:rsidRDefault="00AE243E" w:rsidP="00AE243E">
      <w:pPr>
        <w:pStyle w:val="aa"/>
        <w:numPr>
          <w:ilvl w:val="1"/>
          <w:numId w:val="12"/>
        </w:numPr>
        <w:ind w:left="0" w:firstLine="567"/>
        <w:rPr>
          <w:rFonts w:ascii="Times New Roman" w:hAnsi="Times New Roman" w:cs="Times New Roman"/>
        </w:rPr>
      </w:pPr>
      <w:r w:rsidRPr="0030062C">
        <w:rPr>
          <w:rFonts w:ascii="Times New Roman" w:hAnsi="Times New Roman" w:cs="Times New Roman"/>
        </w:rPr>
        <w:t xml:space="preserve">Настоящий Договор действует в течение </w:t>
      </w:r>
      <w:r>
        <w:rPr>
          <w:rFonts w:ascii="Times New Roman" w:hAnsi="Times New Roman" w:cs="Times New Roman"/>
        </w:rPr>
        <w:t>пяти</w:t>
      </w:r>
      <w:r w:rsidRPr="0030062C">
        <w:rPr>
          <w:rFonts w:ascii="Times New Roman" w:hAnsi="Times New Roman" w:cs="Times New Roman"/>
        </w:rPr>
        <w:t xml:space="preserve"> лет с момента подписания Сторонами акта сдачи-приемки Объекта и подлежит государственной регистрации.</w:t>
      </w:r>
    </w:p>
    <w:p w:rsidR="00AE243E" w:rsidRPr="0030062C" w:rsidRDefault="00AE243E" w:rsidP="00AE243E">
      <w:pPr>
        <w:pStyle w:val="aa"/>
        <w:ind w:left="502" w:firstLine="0"/>
        <w:rPr>
          <w:rFonts w:ascii="Times New Roman" w:hAnsi="Times New Roman" w:cs="Times New Roman"/>
        </w:rPr>
      </w:pPr>
    </w:p>
    <w:p w:rsidR="00AE243E" w:rsidRPr="005B05F0" w:rsidRDefault="00AE243E" w:rsidP="00AE243E">
      <w:pPr>
        <w:numPr>
          <w:ilvl w:val="0"/>
          <w:numId w:val="12"/>
        </w:numPr>
        <w:spacing w:after="0"/>
        <w:ind w:left="0" w:firstLine="567"/>
        <w:jc w:val="center"/>
        <w:rPr>
          <w:rFonts w:ascii="Times New Roman" w:hAnsi="Times New Roman" w:cs="Times New Roman"/>
          <w:b/>
        </w:rPr>
      </w:pPr>
      <w:r w:rsidRPr="005B05F0">
        <w:rPr>
          <w:rFonts w:ascii="Times New Roman" w:hAnsi="Times New Roman" w:cs="Times New Roman"/>
          <w:b/>
        </w:rPr>
        <w:t>Права и обязанности сторон</w:t>
      </w:r>
    </w:p>
    <w:p w:rsidR="00AE243E" w:rsidRPr="005B05F0" w:rsidRDefault="00AE243E" w:rsidP="00AE243E">
      <w:pPr>
        <w:numPr>
          <w:ilvl w:val="1"/>
          <w:numId w:val="12"/>
        </w:numPr>
        <w:spacing w:after="0"/>
        <w:ind w:left="0" w:firstLine="567"/>
        <w:jc w:val="both"/>
        <w:rPr>
          <w:rFonts w:ascii="Times New Roman" w:hAnsi="Times New Roman" w:cs="Times New Roman"/>
          <w:b/>
          <w:bCs/>
        </w:rPr>
      </w:pPr>
      <w:r w:rsidRPr="005B05F0">
        <w:rPr>
          <w:rFonts w:ascii="Times New Roman" w:hAnsi="Times New Roman" w:cs="Times New Roman"/>
        </w:rPr>
        <w:t>Арендодатель обязуется:</w:t>
      </w:r>
    </w:p>
    <w:p w:rsidR="00AE243E" w:rsidRPr="005B05F0" w:rsidRDefault="00AE243E" w:rsidP="00AE243E">
      <w:pPr>
        <w:numPr>
          <w:ilvl w:val="2"/>
          <w:numId w:val="12"/>
        </w:numPr>
        <w:spacing w:after="0"/>
        <w:ind w:left="0" w:firstLine="567"/>
        <w:jc w:val="both"/>
        <w:rPr>
          <w:rFonts w:ascii="Times New Roman" w:hAnsi="Times New Roman" w:cs="Times New Roman"/>
        </w:rPr>
      </w:pPr>
      <w:r w:rsidRPr="005B05F0">
        <w:rPr>
          <w:rFonts w:ascii="Times New Roman" w:hAnsi="Times New Roman" w:cs="Times New Roman"/>
        </w:rPr>
        <w:t xml:space="preserve">Передать Арендатору Объект по акту сдачи-приемки не позднее 10 (десяти) дней с даты подписания Договора. </w:t>
      </w:r>
    </w:p>
    <w:p w:rsidR="00AE243E" w:rsidRPr="005B05F0" w:rsidRDefault="00AE243E" w:rsidP="00AE243E">
      <w:pPr>
        <w:numPr>
          <w:ilvl w:val="2"/>
          <w:numId w:val="12"/>
        </w:numPr>
        <w:spacing w:after="0"/>
        <w:ind w:left="0" w:firstLine="567"/>
        <w:jc w:val="both"/>
        <w:rPr>
          <w:rFonts w:ascii="Times New Roman" w:hAnsi="Times New Roman" w:cs="Times New Roman"/>
        </w:rPr>
      </w:pPr>
      <w:r w:rsidRPr="005B05F0">
        <w:rPr>
          <w:rFonts w:ascii="Times New Roman" w:hAnsi="Times New Roman" w:cs="Times New Roman"/>
        </w:rPr>
        <w:t>Не менее чем за один месяц письменно уведомлять Арендатора о необходимости освобождения Объекта в связи с необходимостью проведения ремонтных работ в здании (части здания), на территории которого находится Объект.</w:t>
      </w:r>
    </w:p>
    <w:p w:rsidR="00AE243E" w:rsidRPr="005B05F0" w:rsidRDefault="00AE243E" w:rsidP="00AE243E">
      <w:pPr>
        <w:numPr>
          <w:ilvl w:val="2"/>
          <w:numId w:val="12"/>
        </w:numPr>
        <w:spacing w:after="0"/>
        <w:ind w:left="0" w:firstLine="567"/>
        <w:jc w:val="both"/>
        <w:rPr>
          <w:rFonts w:ascii="Times New Roman" w:hAnsi="Times New Roman" w:cs="Times New Roman"/>
        </w:rPr>
      </w:pPr>
      <w:r w:rsidRPr="005B05F0">
        <w:rPr>
          <w:rFonts w:ascii="Times New Roman" w:hAnsi="Times New Roman" w:cs="Times New Roman"/>
        </w:rPr>
        <w:t>Получить письменное согласие ТУ Росимущества в городе Санкт-Петербурге в случае предоставления Объекта (или его части) иным лицам.</w:t>
      </w:r>
    </w:p>
    <w:p w:rsidR="00AE243E" w:rsidRPr="005B05F0" w:rsidRDefault="00AE243E" w:rsidP="00AE243E">
      <w:pPr>
        <w:spacing w:after="0"/>
        <w:ind w:firstLine="567"/>
        <w:jc w:val="both"/>
        <w:rPr>
          <w:rFonts w:ascii="Times New Roman" w:hAnsi="Times New Roman" w:cs="Times New Roman"/>
        </w:rPr>
      </w:pPr>
    </w:p>
    <w:p w:rsidR="00AE243E" w:rsidRPr="005B05F0" w:rsidRDefault="00AE243E" w:rsidP="00AE243E">
      <w:pPr>
        <w:numPr>
          <w:ilvl w:val="1"/>
          <w:numId w:val="12"/>
        </w:numPr>
        <w:spacing w:after="0"/>
        <w:ind w:left="0" w:firstLine="567"/>
        <w:jc w:val="both"/>
        <w:rPr>
          <w:rFonts w:ascii="Times New Roman" w:hAnsi="Times New Roman" w:cs="Times New Roman"/>
          <w:b/>
          <w:bCs/>
        </w:rPr>
      </w:pPr>
      <w:r w:rsidRPr="005B05F0">
        <w:rPr>
          <w:rFonts w:ascii="Times New Roman" w:hAnsi="Times New Roman" w:cs="Times New Roman"/>
        </w:rPr>
        <w:t>Арендатор обязуется:</w:t>
      </w:r>
    </w:p>
    <w:p w:rsidR="00AE243E" w:rsidRPr="005B05F0" w:rsidRDefault="00AE243E" w:rsidP="00AE243E">
      <w:pPr>
        <w:numPr>
          <w:ilvl w:val="2"/>
          <w:numId w:val="12"/>
        </w:numPr>
        <w:spacing w:after="0"/>
        <w:ind w:left="0" w:firstLine="567"/>
        <w:jc w:val="both"/>
        <w:rPr>
          <w:rFonts w:ascii="Times New Roman" w:hAnsi="Times New Roman" w:cs="Times New Roman"/>
        </w:rPr>
      </w:pPr>
      <w:r w:rsidRPr="005B05F0">
        <w:rPr>
          <w:rFonts w:ascii="Times New Roman" w:hAnsi="Times New Roman" w:cs="Times New Roman"/>
        </w:rPr>
        <w:t>Использовать Объект в соответствии с пп. 1.1 Договора и установленными законодательством нормами и правилами использования зданий (помещений), в том числе санитарными нормами и правилами, правилами пожарной безопасности, нормами законодательства об охране памятников истории и культуры.</w:t>
      </w:r>
    </w:p>
    <w:p w:rsidR="00AE243E" w:rsidRPr="005B05F0" w:rsidRDefault="00AE243E" w:rsidP="00AE243E">
      <w:pPr>
        <w:numPr>
          <w:ilvl w:val="2"/>
          <w:numId w:val="12"/>
        </w:numPr>
        <w:spacing w:after="0"/>
        <w:ind w:left="0" w:firstLine="567"/>
        <w:jc w:val="both"/>
        <w:rPr>
          <w:rFonts w:ascii="Times New Roman" w:hAnsi="Times New Roman" w:cs="Times New Roman"/>
        </w:rPr>
      </w:pPr>
      <w:r w:rsidRPr="005B05F0">
        <w:rPr>
          <w:rFonts w:ascii="Times New Roman" w:hAnsi="Times New Roman" w:cs="Times New Roman"/>
        </w:rPr>
        <w:t>В случае использования Объекта для целей, не предусмотренных пп. 1.1. Договора, исполнить предписание Арендодателя о прекращении такого использования в течение 5 (пяти) рабочих дней с момента получения такого предписания.</w:t>
      </w:r>
    </w:p>
    <w:p w:rsidR="00AE243E" w:rsidRPr="005B05F0" w:rsidRDefault="00AE243E" w:rsidP="00AE243E">
      <w:pPr>
        <w:numPr>
          <w:ilvl w:val="2"/>
          <w:numId w:val="12"/>
        </w:numPr>
        <w:spacing w:after="0"/>
        <w:ind w:left="0" w:firstLine="567"/>
        <w:jc w:val="both"/>
        <w:rPr>
          <w:rFonts w:ascii="Times New Roman" w:hAnsi="Times New Roman" w:cs="Times New Roman"/>
        </w:rPr>
      </w:pPr>
      <w:r w:rsidRPr="005B05F0">
        <w:rPr>
          <w:rFonts w:ascii="Times New Roman" w:hAnsi="Times New Roman" w:cs="Times New Roman"/>
        </w:rPr>
        <w:lastRenderedPageBreak/>
        <w:t>Своевременно и полностью выплачивать Арендодателю установленную Договором и последующими изменениями и дополнениями к нему арендную плату за пользование Объектом в порядке, предусмотренном главой 3 Договора "Платежи и расчеты по Договору".</w:t>
      </w:r>
    </w:p>
    <w:p w:rsidR="00AE243E" w:rsidRPr="00C37025" w:rsidRDefault="00AE243E" w:rsidP="00AE243E">
      <w:pPr>
        <w:numPr>
          <w:ilvl w:val="2"/>
          <w:numId w:val="12"/>
        </w:numPr>
        <w:spacing w:after="0"/>
        <w:ind w:left="0" w:firstLine="567"/>
        <w:jc w:val="both"/>
        <w:rPr>
          <w:rFonts w:ascii="Times New Roman" w:hAnsi="Times New Roman" w:cs="Times New Roman"/>
        </w:rPr>
      </w:pPr>
      <w:r w:rsidRPr="00C37025">
        <w:rPr>
          <w:rFonts w:ascii="Times New Roman" w:hAnsi="Times New Roman" w:cs="Times New Roman"/>
        </w:rPr>
        <w:t>В десятидневный срок с момента заключения предоставить Договор в государственный орган, осуществляющий государственную регистрацию сделок с недвижимостью для проведения его государственной регистрации и предоставить Арендодателю договор с отметкой о произведенной государственной регистрации в течение недели с момента регистрации. В случае заключения договора на срок менее одного года указанный пункт не применяется.</w:t>
      </w:r>
    </w:p>
    <w:p w:rsidR="00AE243E" w:rsidRPr="005B05F0" w:rsidRDefault="00AE243E" w:rsidP="00AE243E">
      <w:pPr>
        <w:numPr>
          <w:ilvl w:val="2"/>
          <w:numId w:val="12"/>
        </w:numPr>
        <w:spacing w:after="0"/>
        <w:ind w:left="0" w:firstLine="567"/>
        <w:jc w:val="both"/>
        <w:rPr>
          <w:rFonts w:ascii="Times New Roman" w:hAnsi="Times New Roman" w:cs="Times New Roman"/>
        </w:rPr>
      </w:pPr>
      <w:r w:rsidRPr="005B05F0">
        <w:rPr>
          <w:rFonts w:ascii="Times New Roman" w:hAnsi="Times New Roman" w:cs="Times New Roman"/>
        </w:rPr>
        <w:t xml:space="preserve">Поддерживать Объект в исправном состоянии, обеспечивать сохранность инженерных сетей, коммуникаций и оборудования на Объекте, производить за свой счет текущий ремонт и нести расходы по содержанию Объекта, своевременно и за счет собственных средств устранять любые повреждения Объекта, кроме случаев, когда повреждения возникли по вине Арендодателя. </w:t>
      </w:r>
    </w:p>
    <w:p w:rsidR="00AE243E" w:rsidRPr="005B05F0" w:rsidRDefault="00AE243E" w:rsidP="00AE243E">
      <w:pPr>
        <w:numPr>
          <w:ilvl w:val="2"/>
          <w:numId w:val="12"/>
        </w:numPr>
        <w:spacing w:after="0"/>
        <w:ind w:left="0" w:firstLine="567"/>
        <w:jc w:val="both"/>
        <w:rPr>
          <w:rFonts w:ascii="Times New Roman" w:hAnsi="Times New Roman" w:cs="Times New Roman"/>
        </w:rPr>
      </w:pPr>
      <w:r w:rsidRPr="005B05F0">
        <w:rPr>
          <w:rFonts w:ascii="Times New Roman" w:hAnsi="Times New Roman" w:cs="Times New Roman"/>
        </w:rPr>
        <w:t xml:space="preserve">Не производить на Объекте без письменного согласования Арендодателя прокладок, скрытых и открытых проводок коммуникаций, перепланировок и переоборудования капитального характера. </w:t>
      </w:r>
    </w:p>
    <w:p w:rsidR="00AE243E" w:rsidRPr="005B05F0" w:rsidRDefault="00AE243E" w:rsidP="00AE243E">
      <w:pPr>
        <w:numPr>
          <w:ilvl w:val="2"/>
          <w:numId w:val="12"/>
        </w:numPr>
        <w:spacing w:after="0"/>
        <w:ind w:left="0" w:firstLine="567"/>
        <w:jc w:val="both"/>
        <w:rPr>
          <w:rFonts w:ascii="Times New Roman" w:hAnsi="Times New Roman" w:cs="Times New Roman"/>
        </w:rPr>
      </w:pPr>
      <w:r w:rsidRPr="005B05F0">
        <w:rPr>
          <w:rFonts w:ascii="Times New Roman" w:hAnsi="Times New Roman" w:cs="Times New Roman"/>
        </w:rPr>
        <w:t xml:space="preserve">В случае обнаружения Арендодателем самовольных перепланировок, нарушения целостности стен, перегородок или перекрытий, переделок или прокладок сетей, они должны быть ликвидированы Арендатором, а помещение приведено в прежний вид за его счет в срок, определяемый односторонним предписанием Арендодателя. </w:t>
      </w:r>
    </w:p>
    <w:p w:rsidR="00AE243E" w:rsidRPr="005B05F0" w:rsidRDefault="00AE243E" w:rsidP="00AE243E">
      <w:pPr>
        <w:numPr>
          <w:ilvl w:val="2"/>
          <w:numId w:val="12"/>
        </w:numPr>
        <w:spacing w:after="0"/>
        <w:ind w:left="0" w:firstLine="567"/>
        <w:jc w:val="both"/>
        <w:rPr>
          <w:rFonts w:ascii="Times New Roman" w:hAnsi="Times New Roman" w:cs="Times New Roman"/>
        </w:rPr>
      </w:pPr>
      <w:r w:rsidRPr="005B05F0">
        <w:rPr>
          <w:rFonts w:ascii="Times New Roman" w:hAnsi="Times New Roman" w:cs="Times New Roman"/>
        </w:rPr>
        <w:t xml:space="preserve">Соблюдать требования органов Роспотребнадзора, Госпожнадзора, а также отраслевых правил и норм, действующих в отношении видов деятельности Арендатора и арендуемого им Объекта, содержать Объект в надлежащем санитарном и противопожарном состоянии. </w:t>
      </w:r>
    </w:p>
    <w:p w:rsidR="00AE243E" w:rsidRPr="005B05F0" w:rsidRDefault="00AE243E" w:rsidP="00AE243E">
      <w:pPr>
        <w:numPr>
          <w:ilvl w:val="2"/>
          <w:numId w:val="12"/>
        </w:numPr>
        <w:spacing w:after="0"/>
        <w:ind w:left="0" w:firstLine="567"/>
        <w:jc w:val="both"/>
        <w:rPr>
          <w:rFonts w:ascii="Times New Roman" w:hAnsi="Times New Roman" w:cs="Times New Roman"/>
        </w:rPr>
      </w:pPr>
      <w:r w:rsidRPr="005B05F0">
        <w:rPr>
          <w:rFonts w:ascii="Times New Roman" w:hAnsi="Times New Roman" w:cs="Times New Roman"/>
        </w:rPr>
        <w:t>Обеспечивать беспрепятственный доступ на Объект представителей Арендодателя, представителей Роспотребнадзора, Госпожнадзора и других органов исполнительной власти, обладающих контрольными функциями, а также представителей Министерства культуры Российской Федерации, ТУ Росимущества в городе Санкт-Петербурге для проведения проверки соблюдения Арендатором условий договора и предоставлять необходимую документацию, относящуюся к предмету проверки.</w:t>
      </w:r>
    </w:p>
    <w:p w:rsidR="00AE243E" w:rsidRPr="005B05F0" w:rsidRDefault="00AE243E" w:rsidP="00AE243E">
      <w:pPr>
        <w:numPr>
          <w:ilvl w:val="2"/>
          <w:numId w:val="12"/>
        </w:numPr>
        <w:spacing w:after="0"/>
        <w:ind w:left="0" w:firstLine="567"/>
        <w:jc w:val="both"/>
        <w:rPr>
          <w:rFonts w:ascii="Times New Roman" w:hAnsi="Times New Roman" w:cs="Times New Roman"/>
        </w:rPr>
      </w:pPr>
      <w:r w:rsidRPr="005B05F0">
        <w:rPr>
          <w:rFonts w:ascii="Times New Roman" w:hAnsi="Times New Roman" w:cs="Times New Roman"/>
        </w:rPr>
        <w:t xml:space="preserve">Выполнять в установленный срок предписания Арендодателя, органов Роспотребнадзора,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арендуемых помещений. </w:t>
      </w:r>
    </w:p>
    <w:p w:rsidR="00AE243E" w:rsidRPr="005B05F0" w:rsidRDefault="00AE243E" w:rsidP="00AE243E">
      <w:pPr>
        <w:numPr>
          <w:ilvl w:val="2"/>
          <w:numId w:val="12"/>
        </w:numPr>
        <w:spacing w:after="0"/>
        <w:ind w:left="0" w:firstLine="567"/>
        <w:jc w:val="both"/>
        <w:rPr>
          <w:rFonts w:ascii="Times New Roman" w:hAnsi="Times New Roman" w:cs="Times New Roman"/>
        </w:rPr>
      </w:pPr>
      <w:r w:rsidRPr="005B05F0">
        <w:rPr>
          <w:rFonts w:ascii="Times New Roman" w:hAnsi="Times New Roman" w:cs="Times New Roman"/>
        </w:rPr>
        <w:t xml:space="preserve">Освободить помещения в связи с аварийным состоянием конструкций здания (или его части), а также в случаях выборочного капитального или текущего ремонта сопредельных с Объектом помещений или инженерных коммуникаций, расположенных в Объекте, в срок, определенный соответствующим письменным уведомлением Арендодателя, который не может быть менее 15 (пятнадцати) дней до момента освобождения. </w:t>
      </w:r>
    </w:p>
    <w:p w:rsidR="00AE243E" w:rsidRPr="005B05F0" w:rsidRDefault="00AE243E" w:rsidP="00AE243E">
      <w:pPr>
        <w:numPr>
          <w:ilvl w:val="2"/>
          <w:numId w:val="12"/>
        </w:numPr>
        <w:spacing w:after="0"/>
        <w:ind w:left="0" w:firstLine="567"/>
        <w:jc w:val="both"/>
        <w:rPr>
          <w:rFonts w:ascii="Times New Roman" w:hAnsi="Times New Roman" w:cs="Times New Roman"/>
        </w:rPr>
      </w:pPr>
      <w:r w:rsidRPr="005B05F0">
        <w:rPr>
          <w:rFonts w:ascii="Times New Roman" w:hAnsi="Times New Roman" w:cs="Times New Roman"/>
        </w:rPr>
        <w:t>Немедленно извещать Арендодателя (в этих целях такое извещения направлять арендодателю по юридическому адресу, указанному в пп. 1.3 Договора),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AE243E" w:rsidRPr="005B05F0" w:rsidRDefault="00AE243E" w:rsidP="00AE243E">
      <w:pPr>
        <w:numPr>
          <w:ilvl w:val="2"/>
          <w:numId w:val="12"/>
        </w:numPr>
        <w:spacing w:after="0"/>
        <w:ind w:left="0" w:firstLine="567"/>
        <w:jc w:val="both"/>
        <w:rPr>
          <w:rFonts w:ascii="Times New Roman" w:hAnsi="Times New Roman" w:cs="Times New Roman"/>
        </w:rPr>
      </w:pPr>
      <w:r w:rsidRPr="005B05F0">
        <w:rPr>
          <w:rFonts w:ascii="Times New Roman" w:hAnsi="Times New Roman" w:cs="Times New Roman"/>
        </w:rPr>
        <w:t>Обеспечивать беспрепятственный доступ на Объект представителей Арендодателя, работников организаций, осуществляющих техническое обслуживание и ремонт здания и находящегося в нем санитарно-технического и иного оборудования, для выполнения необходимых ремонтных работ, работ по ликвидации аварий либо неисправности оборудования, приборов учета и контроля.</w:t>
      </w:r>
    </w:p>
    <w:p w:rsidR="00AE243E" w:rsidRPr="005B05F0" w:rsidRDefault="00AE243E" w:rsidP="00AE243E">
      <w:pPr>
        <w:numPr>
          <w:ilvl w:val="2"/>
          <w:numId w:val="12"/>
        </w:numPr>
        <w:spacing w:after="0"/>
        <w:ind w:left="0" w:firstLine="567"/>
        <w:jc w:val="both"/>
        <w:rPr>
          <w:rFonts w:ascii="Times New Roman" w:hAnsi="Times New Roman" w:cs="Times New Roman"/>
        </w:rPr>
      </w:pPr>
      <w:r w:rsidRPr="005B05F0">
        <w:rPr>
          <w:rFonts w:ascii="Times New Roman" w:hAnsi="Times New Roman" w:cs="Times New Roman"/>
        </w:rPr>
        <w:t xml:space="preserve">Передать Арендодателю Объект по акту приема-передачи не позднее 10 (десяти) дней после прекращения или расторжения Договора со всеми неотделимыми улучшениями. </w:t>
      </w:r>
    </w:p>
    <w:p w:rsidR="00AE243E" w:rsidRPr="005B05F0" w:rsidRDefault="00AE243E" w:rsidP="00AE243E">
      <w:pPr>
        <w:numPr>
          <w:ilvl w:val="2"/>
          <w:numId w:val="12"/>
        </w:numPr>
        <w:spacing w:after="0"/>
        <w:ind w:left="0" w:firstLine="567"/>
        <w:jc w:val="both"/>
        <w:rPr>
          <w:rFonts w:ascii="Times New Roman" w:hAnsi="Times New Roman" w:cs="Times New Roman"/>
        </w:rPr>
      </w:pPr>
      <w:r w:rsidRPr="005B05F0">
        <w:rPr>
          <w:rFonts w:ascii="Times New Roman" w:hAnsi="Times New Roman" w:cs="Times New Roman"/>
        </w:rPr>
        <w:t xml:space="preserve">Обеспечить оформление пропусков для работников Арендатора  для получения доступа на территорию Объекта. </w:t>
      </w:r>
    </w:p>
    <w:p w:rsidR="00AE243E" w:rsidRPr="005B05F0" w:rsidRDefault="00AE243E" w:rsidP="00AE243E">
      <w:pPr>
        <w:numPr>
          <w:ilvl w:val="2"/>
          <w:numId w:val="12"/>
        </w:numPr>
        <w:spacing w:after="0"/>
        <w:ind w:left="0" w:firstLine="567"/>
        <w:jc w:val="both"/>
        <w:rPr>
          <w:rFonts w:ascii="Times New Roman" w:hAnsi="Times New Roman" w:cs="Times New Roman"/>
        </w:rPr>
      </w:pPr>
      <w:r w:rsidRPr="005B05F0">
        <w:rPr>
          <w:rFonts w:ascii="Times New Roman" w:hAnsi="Times New Roman" w:cs="Times New Roman"/>
        </w:rPr>
        <w:t xml:space="preserve">Сдавать Объект в субаренду только при условии получения письменного согласия на это Арендодателя. </w:t>
      </w:r>
    </w:p>
    <w:p w:rsidR="00AE243E" w:rsidRPr="005B05F0" w:rsidRDefault="00AE243E" w:rsidP="00AE243E">
      <w:pPr>
        <w:numPr>
          <w:ilvl w:val="2"/>
          <w:numId w:val="12"/>
        </w:numPr>
        <w:spacing w:after="0"/>
        <w:ind w:left="0" w:firstLine="567"/>
        <w:jc w:val="both"/>
        <w:rPr>
          <w:rFonts w:ascii="Times New Roman" w:hAnsi="Times New Roman" w:cs="Times New Roman"/>
        </w:rPr>
      </w:pPr>
      <w:r w:rsidRPr="005B05F0">
        <w:rPr>
          <w:rFonts w:ascii="Times New Roman" w:hAnsi="Times New Roman" w:cs="Times New Roman"/>
        </w:rPr>
        <w:t>В случае неисполнения Арендатором обязанности по освобождению Объекта, предусмотренной настоящим договором Договора, Арендодатель вправе прекратить коммунальное и техническое обслуживание Арендатора в порядке самозащиты права (статьи 12, 14 Гражданского кодекса Российской Федерации).</w:t>
      </w:r>
    </w:p>
    <w:p w:rsidR="00AE243E" w:rsidRPr="005B05F0" w:rsidRDefault="00AE243E" w:rsidP="00AE243E">
      <w:pPr>
        <w:numPr>
          <w:ilvl w:val="2"/>
          <w:numId w:val="12"/>
        </w:numPr>
        <w:spacing w:after="0"/>
        <w:ind w:left="0" w:firstLine="567"/>
        <w:jc w:val="both"/>
        <w:rPr>
          <w:rFonts w:ascii="Times New Roman" w:hAnsi="Times New Roman" w:cs="Times New Roman"/>
        </w:rPr>
      </w:pPr>
      <w:r w:rsidRPr="005B05F0">
        <w:rPr>
          <w:rFonts w:ascii="Times New Roman" w:hAnsi="Times New Roman" w:cs="Times New Roman"/>
        </w:rPr>
        <w:lastRenderedPageBreak/>
        <w:t xml:space="preserve">Соблюдать требования, предусмотренные Охранным обязательством на объект культурного наследия, находящийся в государственной собственности № 5758 от «18» мая 2005 г., установленные Комитетом по государственному контролю, использованию и охране памятников истории и культуры, являющимся неотъемлемой частью настоящего договора (Приложение № 1). </w:t>
      </w:r>
    </w:p>
    <w:p w:rsidR="00AE243E" w:rsidRDefault="00AE243E" w:rsidP="00AE243E">
      <w:pPr>
        <w:numPr>
          <w:ilvl w:val="2"/>
          <w:numId w:val="12"/>
        </w:numPr>
        <w:spacing w:after="0"/>
        <w:ind w:left="0" w:firstLine="567"/>
        <w:jc w:val="both"/>
        <w:rPr>
          <w:rFonts w:ascii="Times New Roman" w:hAnsi="Times New Roman" w:cs="Times New Roman"/>
        </w:rPr>
      </w:pPr>
      <w:r w:rsidRPr="005B05F0">
        <w:rPr>
          <w:rFonts w:ascii="Times New Roman" w:hAnsi="Times New Roman" w:cs="Times New Roman"/>
        </w:rPr>
        <w:t>Выполнять требования, предусмотренные Федеральным законом от 25.06.2002 N 73-ФЗ "Об объектах культурного наследия (памятниках истории и культуры) народов Российской Федерации" и иными нормативно правовыми актами, в отношении Объек</w:t>
      </w:r>
      <w:r>
        <w:rPr>
          <w:rFonts w:ascii="Times New Roman" w:hAnsi="Times New Roman" w:cs="Times New Roman"/>
        </w:rPr>
        <w:t xml:space="preserve">та в рамках настоящего Договора. </w:t>
      </w:r>
      <w:r w:rsidRPr="00C31739">
        <w:rPr>
          <w:rFonts w:ascii="Times New Roman" w:hAnsi="Times New Roman" w:cs="Times New Roman"/>
          <w:sz w:val="23"/>
          <w:szCs w:val="23"/>
        </w:rPr>
        <w:t>При выполнении требований настоящего пункта Арендодатель обязан:</w:t>
      </w:r>
    </w:p>
    <w:p w:rsidR="00AE243E" w:rsidRPr="00090F12" w:rsidRDefault="00AE243E" w:rsidP="00AE243E">
      <w:pPr>
        <w:spacing w:after="0"/>
        <w:ind w:firstLine="567"/>
        <w:jc w:val="both"/>
        <w:rPr>
          <w:rFonts w:ascii="Times New Roman" w:hAnsi="Times New Roman" w:cs="Times New Roman"/>
        </w:rPr>
      </w:pPr>
      <w:r w:rsidRPr="00090F12">
        <w:rPr>
          <w:rFonts w:ascii="Times New Roman" w:hAnsi="Times New Roman" w:cs="Times New Roman"/>
        </w:rPr>
        <w:t xml:space="preserve">2.2.19.1. при содержании и использовании Объекта в целях поддержания в надлежащем техническом состоянии без ухудшения физического состояния и (или) изменения предмета охраны Объекта </w:t>
      </w:r>
    </w:p>
    <w:p w:rsidR="00AE243E" w:rsidRPr="00090F12" w:rsidRDefault="00AE243E" w:rsidP="00AE243E">
      <w:pPr>
        <w:spacing w:after="0"/>
        <w:ind w:firstLine="567"/>
        <w:jc w:val="both"/>
        <w:rPr>
          <w:rFonts w:ascii="Times New Roman" w:hAnsi="Times New Roman" w:cs="Times New Roman"/>
        </w:rPr>
      </w:pPr>
      <w:r w:rsidRPr="00090F12">
        <w:rPr>
          <w:rFonts w:ascii="Times New Roman" w:hAnsi="Times New Roman" w:cs="Times New Roman"/>
        </w:rPr>
        <w:t>1) осуществлять расходы на содержание Объекта и поддержание его в надлежащем техническом, санитарном и противопожарном состоянии;</w:t>
      </w:r>
    </w:p>
    <w:p w:rsidR="00AE243E" w:rsidRPr="00090F12" w:rsidRDefault="00AE243E" w:rsidP="00AE243E">
      <w:pPr>
        <w:spacing w:after="0"/>
        <w:ind w:firstLine="567"/>
        <w:jc w:val="both"/>
        <w:rPr>
          <w:rFonts w:ascii="Times New Roman" w:hAnsi="Times New Roman" w:cs="Times New Roman"/>
        </w:rPr>
      </w:pPr>
      <w:r w:rsidRPr="00090F12">
        <w:rPr>
          <w:rFonts w:ascii="Times New Roman" w:hAnsi="Times New Roman" w:cs="Times New Roman"/>
        </w:rPr>
        <w:t>2) не проводить работы, изменяющие предмет охраны Объекта либо ухудшающие условия, необходимые для сохранности Объекта;</w:t>
      </w:r>
    </w:p>
    <w:p w:rsidR="00AE243E" w:rsidRPr="00090F12" w:rsidRDefault="00AE243E" w:rsidP="00AE243E">
      <w:pPr>
        <w:spacing w:after="0"/>
        <w:ind w:firstLine="567"/>
        <w:jc w:val="both"/>
        <w:rPr>
          <w:rFonts w:ascii="Times New Roman" w:hAnsi="Times New Roman" w:cs="Times New Roman"/>
        </w:rPr>
      </w:pPr>
      <w:r w:rsidRPr="00090F12">
        <w:rPr>
          <w:rFonts w:ascii="Times New Roman" w:hAnsi="Times New Roman" w:cs="Times New Roman"/>
        </w:rPr>
        <w:t>3) не проводить работы, изменяющие облик, объемно-планировочные и конструктивные решения и структуры, интерьер Объекта в случае, если предмет охраны объекта культурного наследия не определен;</w:t>
      </w:r>
    </w:p>
    <w:p w:rsidR="00AE243E" w:rsidRPr="00090F12" w:rsidRDefault="00AE243E" w:rsidP="00AE243E">
      <w:pPr>
        <w:spacing w:after="0"/>
        <w:ind w:firstLine="567"/>
        <w:jc w:val="both"/>
        <w:rPr>
          <w:rFonts w:ascii="Times New Roman" w:hAnsi="Times New Roman" w:cs="Times New Roman"/>
        </w:rPr>
      </w:pPr>
      <w:r w:rsidRPr="00090F12">
        <w:rPr>
          <w:rFonts w:ascii="Times New Roman" w:hAnsi="Times New Roman" w:cs="Times New Roman"/>
        </w:rPr>
        <w:t>4) обеспечивать сохранность и неизменность облика Объекта;</w:t>
      </w:r>
    </w:p>
    <w:p w:rsidR="00AE243E" w:rsidRPr="00090F12" w:rsidRDefault="00AE243E" w:rsidP="00AE243E">
      <w:pPr>
        <w:spacing w:after="0"/>
        <w:ind w:firstLine="567"/>
        <w:jc w:val="both"/>
        <w:rPr>
          <w:rFonts w:ascii="Times New Roman" w:hAnsi="Times New Roman" w:cs="Times New Roman"/>
        </w:rPr>
      </w:pPr>
      <w:r w:rsidRPr="00090F12">
        <w:rPr>
          <w:rFonts w:ascii="Times New Roman" w:hAnsi="Times New Roman" w:cs="Times New Roman"/>
        </w:rPr>
        <w:t>5) соблюдать установленные статьей 5.1 Закона №73-ФЗ требования к осуществлению деятельности на Объекте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AE243E" w:rsidRPr="00090F12" w:rsidRDefault="00AE243E" w:rsidP="00AE243E">
      <w:pPr>
        <w:spacing w:after="0"/>
        <w:ind w:firstLine="567"/>
        <w:jc w:val="both"/>
        <w:rPr>
          <w:rFonts w:ascii="Times New Roman" w:hAnsi="Times New Roman" w:cs="Times New Roman"/>
        </w:rPr>
      </w:pPr>
      <w:r w:rsidRPr="00090F12">
        <w:rPr>
          <w:rFonts w:ascii="Times New Roman" w:hAnsi="Times New Roman" w:cs="Times New Roman"/>
        </w:rPr>
        <w:t>6) не использовать Объект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AE243E" w:rsidRPr="00090F12" w:rsidRDefault="00AE243E" w:rsidP="00AE243E">
      <w:pPr>
        <w:spacing w:after="0"/>
        <w:ind w:firstLine="567"/>
        <w:jc w:val="both"/>
        <w:rPr>
          <w:rFonts w:ascii="Times New Roman" w:hAnsi="Times New Roman" w:cs="Times New Roman"/>
        </w:rPr>
      </w:pPr>
      <w:r w:rsidRPr="00090F12">
        <w:rPr>
          <w:rFonts w:ascii="Times New Roman" w:hAnsi="Times New Roman" w:cs="Times New Roman"/>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AE243E" w:rsidRPr="00090F12" w:rsidRDefault="00AE243E" w:rsidP="00AE243E">
      <w:pPr>
        <w:spacing w:after="0"/>
        <w:ind w:firstLine="567"/>
        <w:jc w:val="both"/>
        <w:rPr>
          <w:rFonts w:ascii="Times New Roman" w:hAnsi="Times New Roman" w:cs="Times New Roman"/>
        </w:rPr>
      </w:pPr>
      <w:r w:rsidRPr="00090F12">
        <w:rPr>
          <w:rFonts w:ascii="Times New Roman" w:hAnsi="Times New Roman" w:cs="Times New Roman"/>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AE243E" w:rsidRPr="00090F12" w:rsidRDefault="00AE243E" w:rsidP="00AE243E">
      <w:pPr>
        <w:spacing w:after="0"/>
        <w:ind w:firstLine="567"/>
        <w:jc w:val="both"/>
        <w:rPr>
          <w:rFonts w:ascii="Times New Roman" w:hAnsi="Times New Roman" w:cs="Times New Roman"/>
        </w:rPr>
      </w:pPr>
      <w:r w:rsidRPr="00090F12">
        <w:rPr>
          <w:rFonts w:ascii="Times New Roman" w:hAnsi="Times New Roman" w:cs="Times New Roman"/>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AE243E" w:rsidRPr="00090F12" w:rsidRDefault="00AE243E" w:rsidP="00AE243E">
      <w:pPr>
        <w:spacing w:after="0"/>
        <w:ind w:firstLine="567"/>
        <w:jc w:val="both"/>
        <w:rPr>
          <w:rFonts w:ascii="Times New Roman" w:hAnsi="Times New Roman" w:cs="Times New Roman"/>
        </w:rPr>
      </w:pPr>
      <w:r w:rsidRPr="00090F12">
        <w:rPr>
          <w:rFonts w:ascii="Times New Roman" w:hAnsi="Times New Roman" w:cs="Times New Roman"/>
        </w:rPr>
        <w:t>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 границах которого находится Объект,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AE243E" w:rsidRPr="00090F12" w:rsidRDefault="00AE243E" w:rsidP="00AE243E">
      <w:pPr>
        <w:spacing w:after="0"/>
        <w:ind w:firstLine="567"/>
        <w:jc w:val="both"/>
        <w:rPr>
          <w:rFonts w:ascii="Times New Roman" w:hAnsi="Times New Roman" w:cs="Times New Roman"/>
        </w:rPr>
      </w:pPr>
      <w:r w:rsidRPr="00090F12">
        <w:rPr>
          <w:rFonts w:ascii="Times New Roman" w:hAnsi="Times New Roman" w:cs="Times New Roman"/>
        </w:rPr>
        <w:t>8) не допускать ухудшения состояния территории Объекта, поддерживать территорию Объекта в благоустроенном состоянии.</w:t>
      </w:r>
    </w:p>
    <w:p w:rsidR="00AE243E" w:rsidRPr="005B05F0" w:rsidRDefault="00AE243E" w:rsidP="00AE243E">
      <w:pPr>
        <w:spacing w:after="0"/>
        <w:ind w:firstLine="567"/>
        <w:jc w:val="both"/>
        <w:rPr>
          <w:rFonts w:ascii="Times New Roman" w:hAnsi="Times New Roman" w:cs="Times New Roman"/>
        </w:rPr>
      </w:pPr>
      <w:r w:rsidRPr="00090F12">
        <w:rPr>
          <w:rFonts w:ascii="Times New Roman" w:hAnsi="Times New Roman" w:cs="Times New Roman"/>
        </w:rPr>
        <w:t>2.2.19.2. В случае обнаружения при проведении работ на земельном участке в границах территории Объекта либо на земельном участке, в границах которого располагается Объект, объектов, обладающих признаками объекта культурного наследия, осуществлят</w:t>
      </w:r>
      <w:r>
        <w:rPr>
          <w:rFonts w:ascii="Times New Roman" w:hAnsi="Times New Roman" w:cs="Times New Roman"/>
        </w:rPr>
        <w:t>ь</w:t>
      </w:r>
      <w:r w:rsidRPr="00090F12">
        <w:rPr>
          <w:rFonts w:ascii="Times New Roman" w:hAnsi="Times New Roman" w:cs="Times New Roman"/>
        </w:rPr>
        <w:t xml:space="preserve"> действия, предусмотренные подпунктом 2 пункта 3 статьи 47.2 Закона №73-ФЗ.</w:t>
      </w:r>
    </w:p>
    <w:p w:rsidR="00AE243E" w:rsidRPr="005B05F0" w:rsidRDefault="00AE243E" w:rsidP="00AE243E">
      <w:pPr>
        <w:numPr>
          <w:ilvl w:val="2"/>
          <w:numId w:val="12"/>
        </w:numPr>
        <w:spacing w:after="0"/>
        <w:ind w:left="0" w:firstLine="567"/>
        <w:jc w:val="both"/>
        <w:rPr>
          <w:rFonts w:ascii="Times New Roman" w:hAnsi="Times New Roman" w:cs="Times New Roman"/>
        </w:rPr>
      </w:pPr>
      <w:r w:rsidRPr="00C37025">
        <w:rPr>
          <w:rFonts w:ascii="Times New Roman" w:hAnsi="Times New Roman" w:cs="Times New Roman"/>
          <w:b/>
        </w:rPr>
        <w:t>Арендатор обязан произвести на Объекте (и сдать Арендодателю по акту сдачи-приемки выполненных работ) неотделимые</w:t>
      </w:r>
      <w:r w:rsidRPr="005B05F0">
        <w:rPr>
          <w:rFonts w:ascii="Times New Roman" w:hAnsi="Times New Roman" w:cs="Times New Roman"/>
          <w:b/>
        </w:rPr>
        <w:t xml:space="preserve"> улучшения объекта аренды, необходимые для его полноценного функционирования </w:t>
      </w:r>
      <w:r w:rsidRPr="005B05F0">
        <w:rPr>
          <w:rFonts w:ascii="Times New Roman" w:hAnsi="Times New Roman" w:cs="Times New Roman"/>
        </w:rPr>
        <w:t>в срок не позднее 60 (Шестидесяти) дней с момента получения разрешения на производство работ на Объекте аренды. Смета неотделимых улучшений с момента ее утверждения Арендодателем, является неотъемлемым приложением к настоящему Договору.</w:t>
      </w:r>
      <w:r>
        <w:rPr>
          <w:rFonts w:ascii="Times New Roman" w:hAnsi="Times New Roman" w:cs="Times New Roman"/>
        </w:rPr>
        <w:t xml:space="preserve"> </w:t>
      </w:r>
    </w:p>
    <w:p w:rsidR="00AE243E" w:rsidRPr="005B05F0" w:rsidRDefault="00AE243E" w:rsidP="00AE243E">
      <w:pPr>
        <w:spacing w:after="0"/>
        <w:ind w:firstLine="567"/>
        <w:jc w:val="both"/>
        <w:rPr>
          <w:rFonts w:ascii="Times New Roman" w:hAnsi="Times New Roman" w:cs="Times New Roman"/>
        </w:rPr>
      </w:pPr>
      <w:r w:rsidRPr="005B05F0">
        <w:rPr>
          <w:rFonts w:ascii="Times New Roman" w:hAnsi="Times New Roman" w:cs="Times New Roman"/>
        </w:rPr>
        <w:t xml:space="preserve">Арендатор обязан произвести все неотделимые улучшения Объекта аренды в соответствие с Архитектурно-реставрационным заданием, Проектом и Перечнем работ, согласованными с Арендодателем и </w:t>
      </w:r>
      <w:r w:rsidRPr="005B05F0">
        <w:rPr>
          <w:rFonts w:ascii="Times New Roman" w:hAnsi="Times New Roman" w:cs="Times New Roman"/>
        </w:rPr>
        <w:lastRenderedPageBreak/>
        <w:t>Управлением Министерства культуры Российской Федерации по Северо-Западному округу в установленные законодательством сроки.</w:t>
      </w:r>
    </w:p>
    <w:p w:rsidR="00AE243E" w:rsidRPr="005B05F0" w:rsidRDefault="00AE243E" w:rsidP="00AE243E">
      <w:pPr>
        <w:spacing w:after="0"/>
        <w:ind w:firstLine="567"/>
        <w:jc w:val="both"/>
        <w:rPr>
          <w:rFonts w:ascii="Times New Roman" w:hAnsi="Times New Roman" w:cs="Times New Roman"/>
        </w:rPr>
      </w:pPr>
      <w:r w:rsidRPr="005B05F0">
        <w:rPr>
          <w:rFonts w:ascii="Times New Roman" w:hAnsi="Times New Roman" w:cs="Times New Roman"/>
        </w:rPr>
        <w:t>Арендатор обязан перед выполнением работ на Объекте аренды получить в Управлении Министерства культуры Российской Федерации по Северо-Западному округу и предоставить Арендодателю письменное разрешение на проведение работ по сохранению объекта культурного наследия.</w:t>
      </w:r>
    </w:p>
    <w:p w:rsidR="00AE243E" w:rsidRPr="005B05F0" w:rsidRDefault="00AE243E" w:rsidP="00AE243E">
      <w:pPr>
        <w:spacing w:after="0"/>
        <w:ind w:firstLine="567"/>
        <w:jc w:val="both"/>
        <w:rPr>
          <w:rFonts w:ascii="Times New Roman" w:hAnsi="Times New Roman" w:cs="Times New Roman"/>
        </w:rPr>
      </w:pPr>
      <w:r w:rsidRPr="005B05F0">
        <w:rPr>
          <w:rFonts w:ascii="Times New Roman" w:hAnsi="Times New Roman" w:cs="Times New Roman"/>
        </w:rPr>
        <w:t xml:space="preserve">Арендатор обязан привлекать к любым работам на Объекте аренды только юридических лиц и индивидуальных предпринимателей, имеющих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w:t>
      </w:r>
    </w:p>
    <w:p w:rsidR="00AE243E" w:rsidRPr="005B05F0" w:rsidRDefault="00AE243E" w:rsidP="00AE243E">
      <w:pPr>
        <w:spacing w:after="0"/>
        <w:ind w:firstLine="567"/>
        <w:jc w:val="both"/>
        <w:rPr>
          <w:rFonts w:ascii="Times New Roman" w:hAnsi="Times New Roman" w:cs="Times New Roman"/>
          <w:b/>
        </w:rPr>
      </w:pPr>
      <w:r>
        <w:rPr>
          <w:rFonts w:ascii="Times New Roman" w:hAnsi="Times New Roman" w:cs="Times New Roman"/>
          <w:b/>
        </w:rPr>
        <w:t>2.2.21</w:t>
      </w:r>
      <w:r w:rsidRPr="005B05F0">
        <w:rPr>
          <w:rFonts w:ascii="Times New Roman" w:hAnsi="Times New Roman" w:cs="Times New Roman"/>
          <w:b/>
        </w:rPr>
        <w:t>. Арендатор обязан соблюдать контрольно-пропускной и внутри объектовый режим Арендодателя:</w:t>
      </w:r>
    </w:p>
    <w:p w:rsidR="00AE243E" w:rsidRPr="005B05F0" w:rsidRDefault="00AE243E" w:rsidP="00AE243E">
      <w:pPr>
        <w:spacing w:after="0"/>
        <w:ind w:firstLine="567"/>
        <w:jc w:val="both"/>
        <w:rPr>
          <w:rFonts w:ascii="Times New Roman" w:hAnsi="Times New Roman" w:cs="Times New Roman"/>
        </w:rPr>
      </w:pPr>
      <w:r w:rsidRPr="005B05F0">
        <w:rPr>
          <w:rFonts w:ascii="Times New Roman" w:hAnsi="Times New Roman" w:cs="Times New Roman"/>
        </w:rPr>
        <w:t xml:space="preserve">Допуск на территорию и в помещения Арендодателя осуществляется по пропускам установленного образца. Виды пропусков, сроки их действия, время допуска по ним в музей определены «Инструкцией о контрольно-пропускном режиме», обязательной для исполнения как работниками, состоящими в штате музея, так и выполняющими на временной основе договорные работы, а также для всех лиц, находящихся на территории и в помещениях Государственного Эрмитажа. </w:t>
      </w:r>
    </w:p>
    <w:p w:rsidR="00AE243E" w:rsidRPr="005B05F0" w:rsidRDefault="00AE243E" w:rsidP="00AE243E">
      <w:pPr>
        <w:spacing w:after="0"/>
        <w:ind w:firstLine="567"/>
        <w:jc w:val="both"/>
        <w:rPr>
          <w:rFonts w:ascii="Times New Roman" w:hAnsi="Times New Roman" w:cs="Times New Roman"/>
        </w:rPr>
      </w:pPr>
      <w:r w:rsidRPr="005B05F0">
        <w:rPr>
          <w:rFonts w:ascii="Times New Roman" w:hAnsi="Times New Roman" w:cs="Times New Roman"/>
        </w:rPr>
        <w:t xml:space="preserve">Проход на территорию музея без предъявления пропуска запрещен. Пропуск должен находиться в доступном для визуального контроля месте. В случае необходимости, по требованию сотрудников Службы музейной безопасности и батальона милиции, сотрудники Арендатора обязаны передавать пропуска им в руки для проверки подлинности. Аналогичные требования могут быть предъявлены и к проносимому через контрольно-пропускные посты музея имуществу Арендатора. </w:t>
      </w:r>
    </w:p>
    <w:p w:rsidR="00AE243E" w:rsidRPr="005B05F0" w:rsidRDefault="00AE243E" w:rsidP="00AE243E">
      <w:pPr>
        <w:spacing w:after="0"/>
        <w:ind w:firstLine="567"/>
        <w:jc w:val="both"/>
        <w:rPr>
          <w:rFonts w:ascii="Times New Roman" w:hAnsi="Times New Roman" w:cs="Times New Roman"/>
        </w:rPr>
      </w:pPr>
      <w:r w:rsidRPr="005B05F0">
        <w:rPr>
          <w:rFonts w:ascii="Times New Roman" w:hAnsi="Times New Roman" w:cs="Times New Roman"/>
        </w:rPr>
        <w:t xml:space="preserve"> При увольнении сотрудников Арендатора, руководитель Арендатора обязан изъять у персонала пропуска и карты СКД, и передать их в Бюро пропусков Арендодателя.</w:t>
      </w:r>
    </w:p>
    <w:p w:rsidR="00AE243E" w:rsidRPr="005B05F0" w:rsidRDefault="00AE243E" w:rsidP="00AE243E">
      <w:pPr>
        <w:spacing w:after="0"/>
        <w:ind w:firstLine="567"/>
        <w:jc w:val="both"/>
        <w:rPr>
          <w:rFonts w:ascii="Times New Roman" w:hAnsi="Times New Roman" w:cs="Times New Roman"/>
        </w:rPr>
      </w:pPr>
      <w:r w:rsidRPr="005B05F0">
        <w:rPr>
          <w:rFonts w:ascii="Times New Roman" w:hAnsi="Times New Roman" w:cs="Times New Roman"/>
        </w:rPr>
        <w:t>В конце каждого календарного года, руководитель Арендатора обязан предоставить в Службу музейной безопасности Арендодателя заявки на продление допусков сотрудников Арендатора к техническим средствам охраны (ключам, СКД, сигнализации), предварительно согласова</w:t>
      </w:r>
      <w:r>
        <w:rPr>
          <w:rFonts w:ascii="Times New Roman" w:hAnsi="Times New Roman" w:cs="Times New Roman"/>
        </w:rPr>
        <w:t>в их с куратором работ от Арендода</w:t>
      </w:r>
      <w:r w:rsidRPr="005B05F0">
        <w:rPr>
          <w:rFonts w:ascii="Times New Roman" w:hAnsi="Times New Roman" w:cs="Times New Roman"/>
        </w:rPr>
        <w:t>теля.</w:t>
      </w:r>
    </w:p>
    <w:p w:rsidR="00AE243E" w:rsidRPr="005B05F0" w:rsidRDefault="00AE243E" w:rsidP="00AE243E">
      <w:pPr>
        <w:spacing w:after="0"/>
        <w:ind w:firstLine="567"/>
        <w:jc w:val="both"/>
        <w:rPr>
          <w:rFonts w:ascii="Times New Roman" w:hAnsi="Times New Roman" w:cs="Times New Roman"/>
        </w:rPr>
      </w:pPr>
      <w:r w:rsidRPr="005B05F0">
        <w:rPr>
          <w:rFonts w:ascii="Times New Roman" w:hAnsi="Times New Roman" w:cs="Times New Roman"/>
        </w:rPr>
        <w:t xml:space="preserve">Для выполнения работ в помещениях Государственного Эрмитажа в выходные дни и вне времени работы музея для приема посетителей, проводящие работы лица  проходят к месту работы и работают только в присутствии сотрудника Службы музейной безопасности на основании “Паспорта подрядных работ”, подписанного начальником СМБ, с проведением дополнительного инструктажа по вопросам контрольно-пропускного режима. </w:t>
      </w:r>
    </w:p>
    <w:p w:rsidR="00AE243E" w:rsidRPr="005B05F0" w:rsidRDefault="00AE243E" w:rsidP="00AE243E">
      <w:pPr>
        <w:spacing w:after="0"/>
        <w:ind w:firstLine="567"/>
        <w:jc w:val="both"/>
        <w:rPr>
          <w:rFonts w:ascii="Times New Roman" w:hAnsi="Times New Roman" w:cs="Times New Roman"/>
        </w:rPr>
      </w:pPr>
      <w:r w:rsidRPr="005B05F0">
        <w:rPr>
          <w:rFonts w:ascii="Times New Roman" w:hAnsi="Times New Roman" w:cs="Times New Roman"/>
        </w:rPr>
        <w:t>Не допускается проход, нахождение и какие-либо работы на территории Арендодателя  лицам в состоянии алкогольного, наркотического, токсического опьянения.</w:t>
      </w:r>
    </w:p>
    <w:p w:rsidR="00AE243E" w:rsidRPr="005B05F0" w:rsidRDefault="00AE243E" w:rsidP="00AE243E">
      <w:pPr>
        <w:spacing w:after="0"/>
        <w:ind w:firstLine="567"/>
        <w:jc w:val="both"/>
        <w:rPr>
          <w:rFonts w:ascii="Times New Roman" w:hAnsi="Times New Roman" w:cs="Times New Roman"/>
        </w:rPr>
      </w:pPr>
      <w:r w:rsidRPr="005B05F0">
        <w:rPr>
          <w:rFonts w:ascii="Times New Roman" w:hAnsi="Times New Roman" w:cs="Times New Roman"/>
        </w:rPr>
        <w:t>На внос-вынос, ввоз-вывоз с территории и на территорию</w:t>
      </w:r>
      <w:r w:rsidRPr="005B05F0">
        <w:rPr>
          <w:rFonts w:ascii="Times New Roman" w:hAnsi="Times New Roman" w:cs="Times New Roman"/>
        </w:rPr>
        <w:br/>
        <w:t xml:space="preserve">Арендодателя любого имущества необходимо оформить материальный пропуск. Перемещение любого вида имущества за территорию музейного комплекса без материального пропуска, а также по устному разрешению или иному документу строго запрещено. Сотруднику Службы Музейной Безопасности должен быть предоставлен пропуск и возможность сверки вносимого/выносимого (ввозимого/вывозимого) имущества с указанным в пропуске.  Материальный пропуск действителен только для однократного вноса (выноса), ввоза (вывоза)  груза (имущества) и только в течение указанной даты выписки пропуска. Оформление пропусков происходит в бюро пропусков Государственного Эрмитажа на основании заявок на пропуска от Арендатора. </w:t>
      </w:r>
    </w:p>
    <w:p w:rsidR="00AE243E" w:rsidRPr="005B05F0" w:rsidRDefault="00AE243E" w:rsidP="00AE243E">
      <w:pPr>
        <w:spacing w:after="0"/>
        <w:ind w:firstLine="567"/>
        <w:jc w:val="both"/>
        <w:rPr>
          <w:rFonts w:ascii="Times New Roman" w:hAnsi="Times New Roman" w:cs="Times New Roman"/>
        </w:rPr>
      </w:pPr>
      <w:r w:rsidRPr="005B05F0">
        <w:rPr>
          <w:rFonts w:ascii="Times New Roman" w:hAnsi="Times New Roman" w:cs="Times New Roman"/>
        </w:rPr>
        <w:t xml:space="preserve"> При получении сведений о готовящемся террористическом акте, а также при обнаружении на территории и в помещениях музейного комплекса взрывоопасных, воспламеняющихся устройств и иных подозрительных оставленных предметов (коробок, свертков и т. д.) сотрудники Арендатора должны незамедлительно сообщать об этом в Службу музейной безопасности (т. 2148) и начальнику дежурного подразделения службы музейной безопасности (т. 1488, 1988) с детальным описанием ситуации (место нахождения предмета, фамилия обнаружившего). До прибытия специалистов указанные предметы запрещается вскрывать и передвигать, следует сохранять спокойствие и выдержку, действовать в соответствии с указаниями сотрудников Службы музейной безопасности. Полученная из любого источника информация о готовящемся террористическом акте или об обнаружении взрывоопасных, воспламеняющихся устройств, иных подозрительных предметов на территории и в помещениях музейного комплекса не подлежат обсуждению с сотрудниками и посетителями музея.</w:t>
      </w:r>
    </w:p>
    <w:p w:rsidR="00AE243E" w:rsidRPr="005B05F0" w:rsidRDefault="00AE243E" w:rsidP="00AE243E">
      <w:pPr>
        <w:spacing w:after="0"/>
        <w:ind w:firstLine="567"/>
        <w:jc w:val="both"/>
        <w:rPr>
          <w:rFonts w:ascii="Times New Roman" w:hAnsi="Times New Roman" w:cs="Times New Roman"/>
        </w:rPr>
      </w:pPr>
      <w:r w:rsidRPr="005B05F0">
        <w:rPr>
          <w:rFonts w:ascii="Times New Roman" w:hAnsi="Times New Roman" w:cs="Times New Roman"/>
        </w:rPr>
        <w:lastRenderedPageBreak/>
        <w:t>При обнаружении пожара или его признаков (дым, запах гари, повышение температуры) на территории и в помещениях музейного комплекса, сотрудники Арендатора должны незамедлительно сообщить об этом в пожарную охрану по телефону 1200 или гор. 01 (при этом необходимо назвать место пожара, его признаки и сообщить свою должность и фамилию). Далее приступить к эвакуации людей, имущества и тушению пожара при помощи первичных средств пожаротушения.</w:t>
      </w:r>
    </w:p>
    <w:p w:rsidR="00AE243E" w:rsidRPr="005B05F0" w:rsidRDefault="00AE243E" w:rsidP="00AE243E">
      <w:pPr>
        <w:spacing w:after="0"/>
        <w:ind w:firstLine="567"/>
        <w:jc w:val="both"/>
        <w:rPr>
          <w:rFonts w:ascii="Times New Roman" w:hAnsi="Times New Roman" w:cs="Times New Roman"/>
        </w:rPr>
      </w:pPr>
      <w:r w:rsidRPr="005B05F0">
        <w:rPr>
          <w:rFonts w:ascii="Times New Roman" w:hAnsi="Times New Roman" w:cs="Times New Roman"/>
        </w:rPr>
        <w:t>Ставшие известными сотрудникам Арендатора в связи с родом деятельности данные и сведения по комплексной безопасности Арендодателя, а также сведения составляющие коммерческую тайну музея и коммерческую тайну предприятий и организаций, с которыми у Арендодателя имеются деловые отношения носят конфиденциальный характер и не подлежат разглашению.</w:t>
      </w:r>
    </w:p>
    <w:p w:rsidR="00AE243E" w:rsidRDefault="00AE243E" w:rsidP="00AE243E">
      <w:pPr>
        <w:spacing w:after="0"/>
        <w:ind w:firstLine="567"/>
        <w:jc w:val="both"/>
        <w:rPr>
          <w:rFonts w:ascii="Times New Roman" w:hAnsi="Times New Roman" w:cs="Times New Roman"/>
        </w:rPr>
      </w:pPr>
      <w:r>
        <w:rPr>
          <w:rFonts w:ascii="Times New Roman" w:hAnsi="Times New Roman" w:cs="Times New Roman"/>
        </w:rPr>
        <w:t>2.2.22</w:t>
      </w:r>
      <w:r w:rsidRPr="005B05F0">
        <w:rPr>
          <w:rFonts w:ascii="Times New Roman" w:hAnsi="Times New Roman" w:cs="Times New Roman"/>
        </w:rPr>
        <w:t>. Арендатор обязан в течение 30 дней с даты подписания Акта сдачи-приемки заключить договор страхования Объекта на срок действия Договора</w:t>
      </w:r>
      <w:r>
        <w:rPr>
          <w:rFonts w:ascii="Times New Roman" w:hAnsi="Times New Roman" w:cs="Times New Roman"/>
        </w:rPr>
        <w:t>, а также договор страхования имущественных интересов, связанных с риском утраты (гибели) или повреждения Объекта в пользу Эрмитажа</w:t>
      </w:r>
      <w:r w:rsidRPr="005B05F0">
        <w:rPr>
          <w:rFonts w:ascii="Times New Roman" w:hAnsi="Times New Roman" w:cs="Times New Roman"/>
        </w:rPr>
        <w:t xml:space="preserve"> и представить Эрмитаж</w:t>
      </w:r>
      <w:r>
        <w:rPr>
          <w:rFonts w:ascii="Times New Roman" w:hAnsi="Times New Roman" w:cs="Times New Roman"/>
        </w:rPr>
        <w:t>у надлежащим образом оформленные страховые</w:t>
      </w:r>
      <w:r w:rsidRPr="005B05F0">
        <w:rPr>
          <w:rFonts w:ascii="Times New Roman" w:hAnsi="Times New Roman" w:cs="Times New Roman"/>
        </w:rPr>
        <w:t xml:space="preserve"> полис</w:t>
      </w:r>
      <w:r>
        <w:rPr>
          <w:rFonts w:ascii="Times New Roman" w:hAnsi="Times New Roman" w:cs="Times New Roman"/>
        </w:rPr>
        <w:t>ы</w:t>
      </w:r>
      <w:r w:rsidRPr="005B05F0">
        <w:rPr>
          <w:rFonts w:ascii="Times New Roman" w:hAnsi="Times New Roman" w:cs="Times New Roman"/>
        </w:rPr>
        <w:t xml:space="preserve"> (Договор страхования имущества</w:t>
      </w:r>
      <w:r>
        <w:rPr>
          <w:rFonts w:ascii="Times New Roman" w:hAnsi="Times New Roman" w:cs="Times New Roman"/>
        </w:rPr>
        <w:t>, Договор страхования гражданской ответственности</w:t>
      </w:r>
      <w:r w:rsidRPr="005B05F0">
        <w:rPr>
          <w:rFonts w:ascii="Times New Roman" w:hAnsi="Times New Roman" w:cs="Times New Roman"/>
        </w:rPr>
        <w:t>).</w:t>
      </w:r>
      <w:r>
        <w:rPr>
          <w:rFonts w:ascii="Times New Roman" w:hAnsi="Times New Roman" w:cs="Times New Roman"/>
        </w:rPr>
        <w:t xml:space="preserve"> </w:t>
      </w:r>
    </w:p>
    <w:p w:rsidR="00AE243E" w:rsidRPr="005B05F0" w:rsidRDefault="00AE243E" w:rsidP="00AE243E">
      <w:pPr>
        <w:spacing w:after="0"/>
        <w:ind w:firstLine="567"/>
        <w:jc w:val="both"/>
        <w:rPr>
          <w:rFonts w:ascii="Times New Roman" w:hAnsi="Times New Roman" w:cs="Times New Roman"/>
        </w:rPr>
      </w:pPr>
      <w:r>
        <w:rPr>
          <w:rFonts w:ascii="Times New Roman" w:hAnsi="Times New Roman" w:cs="Times New Roman"/>
        </w:rPr>
        <w:t>2.2.23</w:t>
      </w:r>
      <w:r w:rsidRPr="005B05F0">
        <w:rPr>
          <w:rFonts w:ascii="Times New Roman" w:hAnsi="Times New Roman" w:cs="Times New Roman"/>
        </w:rPr>
        <w:t>. Арендатор обязан</w:t>
      </w:r>
      <w:r>
        <w:rPr>
          <w:rFonts w:ascii="Times New Roman" w:hAnsi="Times New Roman" w:cs="Times New Roman"/>
        </w:rPr>
        <w:t xml:space="preserve"> представлять Эрмитажу информацию о вносимых в Договор страхования имущества, Договор страхования гражданской ответственности изменениях и (или) их расторжении путем направления уведомления заказным письмом.</w:t>
      </w:r>
    </w:p>
    <w:p w:rsidR="00AE243E" w:rsidRPr="005B05F0" w:rsidRDefault="00AE243E" w:rsidP="00AE243E">
      <w:pPr>
        <w:spacing w:after="0"/>
        <w:ind w:firstLine="567"/>
        <w:jc w:val="both"/>
        <w:rPr>
          <w:rFonts w:ascii="Times New Roman" w:hAnsi="Times New Roman" w:cs="Times New Roman"/>
        </w:rPr>
      </w:pPr>
    </w:p>
    <w:p w:rsidR="00AE243E" w:rsidRPr="005B05F0" w:rsidRDefault="00AE243E" w:rsidP="00AE243E">
      <w:pPr>
        <w:numPr>
          <w:ilvl w:val="0"/>
          <w:numId w:val="12"/>
        </w:numPr>
        <w:spacing w:after="0"/>
        <w:ind w:left="0" w:firstLine="567"/>
        <w:jc w:val="center"/>
        <w:rPr>
          <w:rFonts w:ascii="Times New Roman" w:hAnsi="Times New Roman" w:cs="Times New Roman"/>
          <w:b/>
        </w:rPr>
      </w:pPr>
      <w:r w:rsidRPr="005B05F0">
        <w:rPr>
          <w:rFonts w:ascii="Times New Roman" w:hAnsi="Times New Roman" w:cs="Times New Roman"/>
          <w:b/>
        </w:rPr>
        <w:t>Платежи и расчеты по Договору</w:t>
      </w:r>
    </w:p>
    <w:p w:rsidR="00AE243E" w:rsidRPr="005B05F0" w:rsidRDefault="00AE243E" w:rsidP="00AE243E">
      <w:pPr>
        <w:numPr>
          <w:ilvl w:val="1"/>
          <w:numId w:val="12"/>
        </w:numPr>
        <w:spacing w:after="0"/>
        <w:ind w:left="0" w:firstLine="567"/>
        <w:jc w:val="both"/>
        <w:rPr>
          <w:rFonts w:ascii="Times New Roman" w:hAnsi="Times New Roman" w:cs="Times New Roman"/>
        </w:rPr>
      </w:pPr>
      <w:r w:rsidRPr="005B05F0">
        <w:rPr>
          <w:rFonts w:ascii="Times New Roman" w:hAnsi="Times New Roman" w:cs="Times New Roman"/>
        </w:rPr>
        <w:t xml:space="preserve">Арендная плата за пользование Объектом по Договору составляет в </w:t>
      </w:r>
      <w:r>
        <w:rPr>
          <w:rFonts w:ascii="Times New Roman" w:hAnsi="Times New Roman" w:cs="Times New Roman"/>
        </w:rPr>
        <w:t>квартал</w:t>
      </w:r>
      <w:r w:rsidRPr="005B05F0">
        <w:rPr>
          <w:rFonts w:ascii="Times New Roman" w:hAnsi="Times New Roman" w:cs="Times New Roman"/>
        </w:rPr>
        <w:t xml:space="preserve">  </w:t>
      </w:r>
      <w:r>
        <w:rPr>
          <w:rFonts w:ascii="Times New Roman" w:hAnsi="Times New Roman" w:cs="Times New Roman"/>
        </w:rPr>
        <w:t>__________________</w:t>
      </w:r>
      <w:r w:rsidRPr="005B05F0">
        <w:rPr>
          <w:rFonts w:ascii="Times New Roman" w:hAnsi="Times New Roman" w:cs="Times New Roman"/>
        </w:rPr>
        <w:t>, в том числе НДС 1</w:t>
      </w:r>
      <w:r>
        <w:rPr>
          <w:rFonts w:ascii="Times New Roman" w:hAnsi="Times New Roman" w:cs="Times New Roman"/>
        </w:rPr>
        <w:t>8 % - _______________________.</w:t>
      </w:r>
    </w:p>
    <w:p w:rsidR="00AE243E" w:rsidRPr="005B05F0" w:rsidRDefault="00AE243E" w:rsidP="00AE243E">
      <w:pPr>
        <w:numPr>
          <w:ilvl w:val="1"/>
          <w:numId w:val="12"/>
        </w:numPr>
        <w:spacing w:after="0"/>
        <w:ind w:left="0" w:firstLine="567"/>
        <w:jc w:val="both"/>
        <w:rPr>
          <w:rFonts w:ascii="Times New Roman" w:hAnsi="Times New Roman" w:cs="Times New Roman"/>
        </w:rPr>
      </w:pPr>
      <w:r w:rsidRPr="005B05F0">
        <w:rPr>
          <w:rFonts w:ascii="Times New Roman" w:hAnsi="Times New Roman" w:cs="Times New Roman"/>
        </w:rPr>
        <w:t xml:space="preserve">Арендатор перечисляет арендную плату не позднее пятого числа оплачиваемого месяца. Арендная плата за первый месяц календарного года может быть перечислена до 22 января. </w:t>
      </w:r>
    </w:p>
    <w:p w:rsidR="00AE243E" w:rsidRPr="005B05F0" w:rsidRDefault="00AE243E" w:rsidP="00AE243E">
      <w:pPr>
        <w:numPr>
          <w:ilvl w:val="1"/>
          <w:numId w:val="12"/>
        </w:numPr>
        <w:spacing w:after="0"/>
        <w:ind w:left="0" w:firstLine="567"/>
        <w:jc w:val="both"/>
        <w:rPr>
          <w:rFonts w:ascii="Times New Roman" w:hAnsi="Times New Roman" w:cs="Times New Roman"/>
        </w:rPr>
      </w:pPr>
      <w:r w:rsidRPr="005B05F0">
        <w:rPr>
          <w:rFonts w:ascii="Times New Roman" w:hAnsi="Times New Roman" w:cs="Times New Roman"/>
        </w:rPr>
        <w:t>Арендная плата перечисляются Арендатором на счет Арендодателя, указанный в Главе 8 настоящего договора «Адреса и банковские реквизиты Сторон».</w:t>
      </w:r>
    </w:p>
    <w:p w:rsidR="00AE243E" w:rsidRPr="005B05F0" w:rsidRDefault="00AE243E" w:rsidP="00AE243E">
      <w:pPr>
        <w:numPr>
          <w:ilvl w:val="1"/>
          <w:numId w:val="12"/>
        </w:numPr>
        <w:spacing w:after="0"/>
        <w:ind w:left="0" w:firstLine="567"/>
        <w:jc w:val="both"/>
        <w:rPr>
          <w:rFonts w:ascii="Times New Roman" w:hAnsi="Times New Roman" w:cs="Times New Roman"/>
        </w:rPr>
      </w:pPr>
      <w:r w:rsidRPr="005B05F0">
        <w:rPr>
          <w:rFonts w:ascii="Times New Roman" w:hAnsi="Times New Roman" w:cs="Times New Roman"/>
        </w:rPr>
        <w:t xml:space="preserve">Арендатор обязуется в течение срока действия настоящего договора производить возмещение Арендодателю затрат по эксплуатационному и коммунальному обслуживанию, на основании соответствующего счета Арендодателя. </w:t>
      </w:r>
    </w:p>
    <w:p w:rsidR="00AE243E" w:rsidRPr="005B05F0" w:rsidRDefault="00AE243E" w:rsidP="00AE243E">
      <w:pPr>
        <w:numPr>
          <w:ilvl w:val="1"/>
          <w:numId w:val="12"/>
        </w:numPr>
        <w:spacing w:after="0"/>
        <w:ind w:left="0" w:firstLine="567"/>
        <w:jc w:val="both"/>
        <w:rPr>
          <w:rFonts w:ascii="Times New Roman" w:hAnsi="Times New Roman" w:cs="Times New Roman"/>
        </w:rPr>
      </w:pPr>
      <w:r w:rsidRPr="005B05F0">
        <w:rPr>
          <w:rFonts w:ascii="Times New Roman" w:hAnsi="Times New Roman" w:cs="Times New Roman"/>
        </w:rPr>
        <w:t>а) Расчетным периодом для возмещения затрат, указанных в п. 3.4 настоящего Договора, является квартал. Размер возмещаемых затрат исчисляется исходя из цен, установленных в договорах Государственного Эрмитажа с соответствующими поставщиками коммунальных и эксплуатационных услуг.</w:t>
      </w:r>
    </w:p>
    <w:p w:rsidR="00AE243E" w:rsidRPr="005B05F0" w:rsidRDefault="00AE243E" w:rsidP="00AE243E">
      <w:pPr>
        <w:spacing w:after="0"/>
        <w:ind w:firstLine="567"/>
        <w:jc w:val="both"/>
        <w:rPr>
          <w:rFonts w:ascii="Times New Roman" w:hAnsi="Times New Roman" w:cs="Times New Roman"/>
        </w:rPr>
      </w:pPr>
      <w:r w:rsidRPr="005B05F0">
        <w:rPr>
          <w:rFonts w:ascii="Times New Roman" w:hAnsi="Times New Roman" w:cs="Times New Roman"/>
        </w:rPr>
        <w:t xml:space="preserve">б) Объем потребленных Арендатором услуг водо-, </w:t>
      </w:r>
      <w:r>
        <w:rPr>
          <w:rFonts w:ascii="Times New Roman" w:hAnsi="Times New Roman" w:cs="Times New Roman"/>
        </w:rPr>
        <w:t>газо</w:t>
      </w:r>
      <w:r w:rsidRPr="005B05F0">
        <w:rPr>
          <w:rFonts w:ascii="Times New Roman" w:hAnsi="Times New Roman" w:cs="Times New Roman"/>
        </w:rPr>
        <w:t xml:space="preserve">-, электроснабжения определяется на основании показаний счетчиков, а в случае их отсутствия – пропорционально занимаемым площадям. По остальным видам услуг применяется принцип расчета пропорционально занимаемым площадям. </w:t>
      </w:r>
    </w:p>
    <w:p w:rsidR="00AE243E" w:rsidRDefault="00AE243E" w:rsidP="00AE243E">
      <w:pPr>
        <w:spacing w:after="0"/>
        <w:ind w:firstLine="567"/>
        <w:jc w:val="both"/>
        <w:rPr>
          <w:rFonts w:ascii="Times New Roman" w:hAnsi="Times New Roman" w:cs="Times New Roman"/>
        </w:rPr>
      </w:pPr>
      <w:r w:rsidRPr="005B05F0">
        <w:rPr>
          <w:rFonts w:ascii="Times New Roman" w:hAnsi="Times New Roman" w:cs="Times New Roman"/>
        </w:rPr>
        <w:t xml:space="preserve">в) </w:t>
      </w:r>
      <w:r w:rsidRPr="00E31A97">
        <w:rPr>
          <w:rFonts w:ascii="Times New Roman" w:hAnsi="Times New Roman" w:cs="Times New Roman"/>
        </w:rPr>
        <w:t xml:space="preserve">Арендатор обязан получать счет (счета) на возмещение стоимости услуг по эксплуатационному и коммунальному обслуживанию арендуемых помещений за расчетный период не позднее 25 числа месяца, следующего за отчетным периодом по адресу: 190000, Санкт-Петербург, Дворцовая наб., д.34 (Бухгалтерия). </w:t>
      </w:r>
    </w:p>
    <w:p w:rsidR="00AE243E" w:rsidRPr="005B05F0" w:rsidRDefault="00AE243E" w:rsidP="00AE243E">
      <w:pPr>
        <w:spacing w:after="0"/>
        <w:ind w:firstLine="567"/>
        <w:jc w:val="both"/>
        <w:rPr>
          <w:rFonts w:ascii="Times New Roman" w:hAnsi="Times New Roman" w:cs="Times New Roman"/>
        </w:rPr>
      </w:pPr>
      <w:r w:rsidRPr="005B05F0">
        <w:rPr>
          <w:rFonts w:ascii="Times New Roman" w:hAnsi="Times New Roman" w:cs="Times New Roman"/>
        </w:rPr>
        <w:t xml:space="preserve">г) В случае несогласия Арендатора со стоимостью или качеством услуг, оказанных специализированными организациями в расчетном периоде, направить Арендодателю аргументированную претензию в течение срока, установленного для оплаты. В случае не направления Арендатором в указанный срок претензий по качеству и стоимости услуг они считаются оказанными и принятыми без замечаний. </w:t>
      </w:r>
    </w:p>
    <w:p w:rsidR="00AE243E" w:rsidRPr="00E31A97" w:rsidRDefault="00AE243E" w:rsidP="00AE243E">
      <w:pPr>
        <w:spacing w:after="0"/>
        <w:ind w:firstLine="567"/>
        <w:jc w:val="both"/>
        <w:rPr>
          <w:rFonts w:ascii="Times New Roman" w:hAnsi="Times New Roman" w:cs="Times New Roman"/>
        </w:rPr>
      </w:pPr>
      <w:r w:rsidRPr="005B05F0">
        <w:rPr>
          <w:rFonts w:ascii="Times New Roman" w:hAnsi="Times New Roman" w:cs="Times New Roman"/>
        </w:rPr>
        <w:t xml:space="preserve">д) </w:t>
      </w:r>
      <w:r w:rsidRPr="00E31A97">
        <w:rPr>
          <w:rFonts w:ascii="Times New Roman" w:hAnsi="Times New Roman" w:cs="Times New Roman"/>
        </w:rPr>
        <w:t>Арендатор обязан оплачивать счет(-а), указанные в параграфе в) настоящего пункта, в течение 10 (десяти) банковских дней с даты выставления счета.</w:t>
      </w:r>
    </w:p>
    <w:p w:rsidR="00AE243E" w:rsidRPr="00E31A97" w:rsidRDefault="00AE243E" w:rsidP="00AE243E">
      <w:pPr>
        <w:spacing w:after="0"/>
        <w:ind w:firstLine="567"/>
        <w:jc w:val="both"/>
        <w:rPr>
          <w:rFonts w:ascii="Times New Roman" w:hAnsi="Times New Roman" w:cs="Times New Roman"/>
        </w:rPr>
      </w:pPr>
      <w:r w:rsidRPr="00E31A97">
        <w:rPr>
          <w:rFonts w:ascii="Times New Roman" w:hAnsi="Times New Roman" w:cs="Times New Roman"/>
        </w:rPr>
        <w:t xml:space="preserve">Возмещение стоимости услуг по эксплуатационному и коммунальному обслуживанию арендуемых помещений перечисляется Арендатором на счет Арендодателя, указанный в Главе 8 настоящего договора «Адреса и банковские реквизиты Сторон». </w:t>
      </w:r>
    </w:p>
    <w:p w:rsidR="00AE243E" w:rsidRPr="005B05F0" w:rsidRDefault="00AE243E" w:rsidP="00AE243E">
      <w:pPr>
        <w:spacing w:after="0"/>
        <w:ind w:firstLine="567"/>
        <w:jc w:val="both"/>
        <w:rPr>
          <w:rFonts w:ascii="Times New Roman" w:hAnsi="Times New Roman" w:cs="Times New Roman"/>
        </w:rPr>
      </w:pPr>
      <w:r w:rsidRPr="00E31A97">
        <w:rPr>
          <w:rFonts w:ascii="Times New Roman" w:hAnsi="Times New Roman" w:cs="Times New Roman"/>
        </w:rPr>
        <w:t>В графе назначение платежа необходимо указать: «Код дохода 00000000000000000130, возмещение стоимости услуг по эксплуатационному и коммунальному обслуживанию арендуемых помещений в соответствии с договором аренды № _____ от  «___» ________ 201</w:t>
      </w:r>
      <w:r>
        <w:rPr>
          <w:rFonts w:ascii="Times New Roman" w:hAnsi="Times New Roman" w:cs="Times New Roman"/>
        </w:rPr>
        <w:t>8</w:t>
      </w:r>
      <w:r w:rsidRPr="00E31A97">
        <w:rPr>
          <w:rFonts w:ascii="Times New Roman" w:hAnsi="Times New Roman" w:cs="Times New Roman"/>
        </w:rPr>
        <w:t>г.»</w:t>
      </w:r>
    </w:p>
    <w:p w:rsidR="00AE243E" w:rsidRPr="005B05F0" w:rsidRDefault="00AE243E" w:rsidP="00AE243E">
      <w:pPr>
        <w:numPr>
          <w:ilvl w:val="1"/>
          <w:numId w:val="12"/>
        </w:numPr>
        <w:spacing w:after="0"/>
        <w:ind w:left="0" w:firstLine="567"/>
        <w:jc w:val="both"/>
        <w:rPr>
          <w:rFonts w:ascii="Times New Roman" w:hAnsi="Times New Roman" w:cs="Times New Roman"/>
        </w:rPr>
      </w:pPr>
      <w:r w:rsidRPr="005B05F0">
        <w:rPr>
          <w:rFonts w:ascii="Times New Roman" w:hAnsi="Times New Roman" w:cs="Times New Roman"/>
          <w:b/>
          <w:bCs/>
        </w:rPr>
        <w:t>Размер Арендной платы за пользование объектом, предусмотренный настоящим Договором, может изменяться не чаще одного раза в год путем подписания дополнительного соглашения к настоящему Договору на основании отчета об оценке рыночной стоимости права аренды и положительного заключения ТУ Росимущества в Санкт-Петербурге на данный отчет.</w:t>
      </w:r>
    </w:p>
    <w:p w:rsidR="00AE243E" w:rsidRPr="005B05F0" w:rsidRDefault="00AE243E" w:rsidP="00AE243E">
      <w:pPr>
        <w:spacing w:after="0"/>
        <w:ind w:firstLine="567"/>
        <w:jc w:val="both"/>
        <w:rPr>
          <w:rFonts w:ascii="Times New Roman" w:hAnsi="Times New Roman" w:cs="Times New Roman"/>
        </w:rPr>
      </w:pPr>
    </w:p>
    <w:p w:rsidR="00AE243E" w:rsidRPr="005B05F0" w:rsidRDefault="00AE243E" w:rsidP="00AE243E">
      <w:pPr>
        <w:numPr>
          <w:ilvl w:val="0"/>
          <w:numId w:val="12"/>
        </w:numPr>
        <w:spacing w:after="0"/>
        <w:ind w:left="0" w:firstLine="567"/>
        <w:jc w:val="center"/>
        <w:rPr>
          <w:rFonts w:ascii="Times New Roman" w:hAnsi="Times New Roman" w:cs="Times New Roman"/>
          <w:b/>
        </w:rPr>
      </w:pPr>
      <w:r w:rsidRPr="005B05F0">
        <w:rPr>
          <w:rFonts w:ascii="Times New Roman" w:hAnsi="Times New Roman" w:cs="Times New Roman"/>
          <w:b/>
          <w:bCs/>
        </w:rPr>
        <w:t>Ответственность сторон</w:t>
      </w:r>
    </w:p>
    <w:p w:rsidR="00AE243E" w:rsidRPr="005B05F0" w:rsidRDefault="00AE243E" w:rsidP="00AE243E">
      <w:pPr>
        <w:numPr>
          <w:ilvl w:val="1"/>
          <w:numId w:val="12"/>
        </w:numPr>
        <w:spacing w:after="0"/>
        <w:ind w:left="0" w:firstLine="567"/>
        <w:jc w:val="both"/>
        <w:rPr>
          <w:rFonts w:ascii="Times New Roman" w:hAnsi="Times New Roman" w:cs="Times New Roman"/>
        </w:rPr>
      </w:pPr>
      <w:r w:rsidRPr="005B05F0">
        <w:rPr>
          <w:rFonts w:ascii="Times New Roman" w:hAnsi="Times New Roman" w:cs="Times New Roman"/>
        </w:rPr>
        <w:t xml:space="preserve">В случае неисполнения или ненадлежащего исполнения условий Договора нарушившая Сторона обязана возместить причиненные убытки. </w:t>
      </w:r>
    </w:p>
    <w:p w:rsidR="00AE243E" w:rsidRPr="005B05F0" w:rsidRDefault="00AE243E" w:rsidP="00AE243E">
      <w:pPr>
        <w:numPr>
          <w:ilvl w:val="1"/>
          <w:numId w:val="12"/>
        </w:numPr>
        <w:spacing w:after="0"/>
        <w:ind w:left="0" w:firstLine="567"/>
        <w:jc w:val="both"/>
        <w:rPr>
          <w:rFonts w:ascii="Times New Roman" w:hAnsi="Times New Roman" w:cs="Times New Roman"/>
        </w:rPr>
      </w:pPr>
      <w:r w:rsidRPr="005B05F0">
        <w:rPr>
          <w:rFonts w:ascii="Times New Roman" w:hAnsi="Times New Roman" w:cs="Times New Roman"/>
        </w:rPr>
        <w:t>Арендодатель в случае нарушения им пп. 2.1.1 Договора выплачивает по требованию Арендатора пеню в размере 0,15% от суммы квартальной арендной платы за каждый день просрочки.</w:t>
      </w:r>
    </w:p>
    <w:p w:rsidR="00AE243E" w:rsidRPr="005B05F0" w:rsidRDefault="00AE243E" w:rsidP="00AE243E">
      <w:pPr>
        <w:numPr>
          <w:ilvl w:val="1"/>
          <w:numId w:val="12"/>
        </w:numPr>
        <w:spacing w:after="0"/>
        <w:ind w:left="0" w:firstLine="567"/>
        <w:jc w:val="both"/>
        <w:rPr>
          <w:rFonts w:ascii="Times New Roman" w:hAnsi="Times New Roman" w:cs="Times New Roman"/>
        </w:rPr>
      </w:pPr>
      <w:r w:rsidRPr="005B05F0">
        <w:rPr>
          <w:rFonts w:ascii="Times New Roman" w:hAnsi="Times New Roman" w:cs="Times New Roman"/>
        </w:rPr>
        <w:t xml:space="preserve">В случае несвоевременном освобождении (передаче) Объекта в соответствии с условиями настоящего договора Арендатор выплачивает пеню в размере 0,3% от суммы квартальной арендной платы за каждый день просрочки. </w:t>
      </w:r>
    </w:p>
    <w:p w:rsidR="00AE243E" w:rsidRPr="005B05F0" w:rsidRDefault="00AE243E" w:rsidP="00AE243E">
      <w:pPr>
        <w:numPr>
          <w:ilvl w:val="1"/>
          <w:numId w:val="12"/>
        </w:numPr>
        <w:spacing w:after="0"/>
        <w:ind w:left="0" w:firstLine="567"/>
        <w:jc w:val="both"/>
        <w:rPr>
          <w:rFonts w:ascii="Times New Roman" w:hAnsi="Times New Roman" w:cs="Times New Roman"/>
        </w:rPr>
      </w:pPr>
      <w:r w:rsidRPr="005B05F0">
        <w:rPr>
          <w:rFonts w:ascii="Times New Roman" w:hAnsi="Times New Roman" w:cs="Times New Roman"/>
        </w:rPr>
        <w:t>В случае несвоевременного выполнения предписаний Арендодателя, предусмотренных настоящим договором, Арендатор выплачивает пеню в размере 0,3% от суммы квартальной арендной платы за каждый день просрочки.</w:t>
      </w:r>
    </w:p>
    <w:p w:rsidR="00AE243E" w:rsidRPr="005B05F0" w:rsidRDefault="00AE243E" w:rsidP="00AE243E">
      <w:pPr>
        <w:numPr>
          <w:ilvl w:val="1"/>
          <w:numId w:val="12"/>
        </w:numPr>
        <w:spacing w:after="0"/>
        <w:ind w:left="0" w:firstLine="567"/>
        <w:jc w:val="both"/>
        <w:rPr>
          <w:rFonts w:ascii="Times New Roman" w:hAnsi="Times New Roman" w:cs="Times New Roman"/>
        </w:rPr>
      </w:pPr>
      <w:r w:rsidRPr="005B05F0">
        <w:rPr>
          <w:rFonts w:ascii="Times New Roman" w:hAnsi="Times New Roman" w:cs="Times New Roman"/>
        </w:rPr>
        <w:t>В случае нарушения пп.2.2.16 Договора, Арендатор выплачивает штраф в размере квартальной арендной платы. По требованию Арендодателя Арендатор обязан расторгнуть договор субаренды, заключенный без согласования с Арендодателем.</w:t>
      </w:r>
    </w:p>
    <w:p w:rsidR="00AE243E" w:rsidRPr="005B05F0" w:rsidRDefault="00AE243E" w:rsidP="00AE243E">
      <w:pPr>
        <w:numPr>
          <w:ilvl w:val="1"/>
          <w:numId w:val="12"/>
        </w:numPr>
        <w:spacing w:after="0"/>
        <w:ind w:left="0" w:firstLine="567"/>
        <w:jc w:val="both"/>
        <w:rPr>
          <w:rFonts w:ascii="Times New Roman" w:hAnsi="Times New Roman" w:cs="Times New Roman"/>
        </w:rPr>
      </w:pPr>
      <w:r w:rsidRPr="005B05F0">
        <w:rPr>
          <w:rFonts w:ascii="Times New Roman" w:hAnsi="Times New Roman" w:cs="Times New Roman"/>
        </w:rPr>
        <w:t>В случае нарушения иных условий Договора, кроме пп. 2.2.3 Договора, Арендатор выплачивает штраф в размере тридцати процентов от суммы квартальной арендной платы вне зависимости от вины.</w:t>
      </w:r>
    </w:p>
    <w:p w:rsidR="00AE243E" w:rsidRPr="005B05F0" w:rsidRDefault="00AE243E" w:rsidP="00AE243E">
      <w:pPr>
        <w:numPr>
          <w:ilvl w:val="1"/>
          <w:numId w:val="12"/>
        </w:numPr>
        <w:spacing w:after="0"/>
        <w:ind w:left="0" w:firstLine="567"/>
        <w:jc w:val="both"/>
        <w:rPr>
          <w:rFonts w:ascii="Times New Roman" w:hAnsi="Times New Roman" w:cs="Times New Roman"/>
        </w:rPr>
      </w:pPr>
      <w:r w:rsidRPr="005B05F0">
        <w:rPr>
          <w:rFonts w:ascii="Times New Roman" w:hAnsi="Times New Roman" w:cs="Times New Roman"/>
        </w:rPr>
        <w:t>В случае нарушения пп. 2.2.3 Договора Арендатором выплачивает пеню в размере 0,15% с просроченной суммы за каждый день просрочки.</w:t>
      </w:r>
    </w:p>
    <w:p w:rsidR="00AE243E" w:rsidRPr="005B05F0" w:rsidRDefault="00AE243E" w:rsidP="00AE243E">
      <w:pPr>
        <w:numPr>
          <w:ilvl w:val="1"/>
          <w:numId w:val="12"/>
        </w:numPr>
        <w:spacing w:after="0"/>
        <w:ind w:left="0" w:firstLine="567"/>
        <w:jc w:val="both"/>
        <w:rPr>
          <w:rFonts w:ascii="Times New Roman" w:hAnsi="Times New Roman" w:cs="Times New Roman"/>
        </w:rPr>
      </w:pPr>
      <w:r w:rsidRPr="005B05F0">
        <w:rPr>
          <w:rFonts w:ascii="Times New Roman" w:hAnsi="Times New Roman" w:cs="Times New Roman"/>
        </w:rPr>
        <w:t xml:space="preserve"> Штрафные санкции, предусмотренные п.п. 4.2. – 4.7. выплачиваются Арендатором на счет, указанный Арендодателем, в течение 7 рабочих дней с момента получения соответствующего требования Арендодателя.</w:t>
      </w:r>
    </w:p>
    <w:p w:rsidR="00AE243E" w:rsidRPr="005B05F0" w:rsidRDefault="00AE243E" w:rsidP="00AE243E">
      <w:pPr>
        <w:numPr>
          <w:ilvl w:val="1"/>
          <w:numId w:val="12"/>
        </w:numPr>
        <w:spacing w:after="0"/>
        <w:ind w:left="0" w:firstLine="567"/>
        <w:jc w:val="both"/>
        <w:rPr>
          <w:rFonts w:ascii="Times New Roman" w:hAnsi="Times New Roman" w:cs="Times New Roman"/>
        </w:rPr>
      </w:pPr>
      <w:r w:rsidRPr="005B05F0">
        <w:rPr>
          <w:rFonts w:ascii="Times New Roman" w:hAnsi="Times New Roman" w:cs="Times New Roman"/>
        </w:rPr>
        <w:t xml:space="preserve">Уплата штрафа и пеней не освобождает Стороны от выполнения возложенных на них обязательств по Договору. </w:t>
      </w:r>
    </w:p>
    <w:p w:rsidR="00AE243E" w:rsidRPr="005B05F0" w:rsidRDefault="00AE243E" w:rsidP="00AE243E">
      <w:pPr>
        <w:spacing w:after="0"/>
        <w:ind w:firstLine="567"/>
        <w:jc w:val="both"/>
        <w:rPr>
          <w:rFonts w:ascii="Times New Roman" w:hAnsi="Times New Roman" w:cs="Times New Roman"/>
        </w:rPr>
      </w:pPr>
    </w:p>
    <w:p w:rsidR="00AE243E" w:rsidRPr="005B05F0" w:rsidRDefault="00AE243E" w:rsidP="00AE243E">
      <w:pPr>
        <w:numPr>
          <w:ilvl w:val="0"/>
          <w:numId w:val="12"/>
        </w:numPr>
        <w:spacing w:after="0"/>
        <w:ind w:left="0" w:firstLine="567"/>
        <w:jc w:val="center"/>
        <w:rPr>
          <w:rFonts w:ascii="Times New Roman" w:hAnsi="Times New Roman" w:cs="Times New Roman"/>
          <w:b/>
        </w:rPr>
      </w:pPr>
      <w:r w:rsidRPr="005B05F0">
        <w:rPr>
          <w:rFonts w:ascii="Times New Roman" w:hAnsi="Times New Roman" w:cs="Times New Roman"/>
          <w:b/>
          <w:bCs/>
        </w:rPr>
        <w:t>Изменение и расторжение Договора</w:t>
      </w:r>
    </w:p>
    <w:p w:rsidR="00AE243E" w:rsidRPr="005B05F0" w:rsidRDefault="00AE243E" w:rsidP="00AE243E">
      <w:pPr>
        <w:numPr>
          <w:ilvl w:val="1"/>
          <w:numId w:val="12"/>
        </w:numPr>
        <w:spacing w:after="0"/>
        <w:ind w:left="0" w:firstLine="567"/>
        <w:jc w:val="both"/>
        <w:rPr>
          <w:rFonts w:ascii="Times New Roman" w:hAnsi="Times New Roman" w:cs="Times New Roman"/>
        </w:rPr>
      </w:pPr>
      <w:r w:rsidRPr="005B05F0">
        <w:rPr>
          <w:rFonts w:ascii="Times New Roman" w:hAnsi="Times New Roman" w:cs="Times New Roman"/>
        </w:rPr>
        <w:t>Вносимые в Договор дополнения и изменения рассматриваются Сторонами в месячный срок и оформляются дополнительными соглашениями.</w:t>
      </w:r>
    </w:p>
    <w:p w:rsidR="00AE243E" w:rsidRPr="005B05F0" w:rsidRDefault="00AE243E" w:rsidP="00AE243E">
      <w:pPr>
        <w:numPr>
          <w:ilvl w:val="1"/>
          <w:numId w:val="12"/>
        </w:numPr>
        <w:spacing w:after="0"/>
        <w:ind w:left="0" w:firstLine="567"/>
        <w:jc w:val="both"/>
        <w:rPr>
          <w:rFonts w:ascii="Times New Roman" w:hAnsi="Times New Roman" w:cs="Times New Roman"/>
        </w:rPr>
      </w:pPr>
      <w:r w:rsidRPr="005B05F0">
        <w:rPr>
          <w:rFonts w:ascii="Times New Roman" w:hAnsi="Times New Roman" w:cs="Times New Roman"/>
        </w:rPr>
        <w:t xml:space="preserve">Арендодатель вправе в одностороннем порядке полностью отказаться от исполнения обязательств по Договору с уведомлением об этом Арендатора за 15 рабочих дней до такого отказа в случае: </w:t>
      </w:r>
    </w:p>
    <w:p w:rsidR="00AE243E" w:rsidRPr="005B05F0" w:rsidRDefault="00AE243E" w:rsidP="00AE243E">
      <w:pPr>
        <w:spacing w:after="0"/>
        <w:ind w:firstLine="567"/>
        <w:jc w:val="both"/>
        <w:rPr>
          <w:rFonts w:ascii="Times New Roman" w:hAnsi="Times New Roman" w:cs="Times New Roman"/>
        </w:rPr>
      </w:pPr>
      <w:r w:rsidRPr="005B05F0">
        <w:rPr>
          <w:rFonts w:ascii="Times New Roman" w:hAnsi="Times New Roman" w:cs="Times New Roman"/>
        </w:rPr>
        <w:t>- сдачи Арендатором Объекта (его части) в субаренду без письменного разрешения Арендодателя;</w:t>
      </w:r>
    </w:p>
    <w:p w:rsidR="00AE243E" w:rsidRPr="005B05F0" w:rsidRDefault="00AE243E" w:rsidP="00AE243E">
      <w:pPr>
        <w:spacing w:after="0"/>
        <w:ind w:firstLine="567"/>
        <w:jc w:val="both"/>
        <w:rPr>
          <w:rFonts w:ascii="Times New Roman" w:hAnsi="Times New Roman" w:cs="Times New Roman"/>
        </w:rPr>
      </w:pPr>
      <w:r w:rsidRPr="005B05F0">
        <w:rPr>
          <w:rFonts w:ascii="Times New Roman" w:hAnsi="Times New Roman" w:cs="Times New Roman"/>
        </w:rPr>
        <w:t>- использования Объекта для целей, не предусмотренных пп.1.1. Договора, или неисполнения предписание Арендодателя о прекращении такого использования в течение 5 (пяти) рабочих дней с момента получения такого предписания;</w:t>
      </w:r>
    </w:p>
    <w:p w:rsidR="00AE243E" w:rsidRPr="005B05F0" w:rsidRDefault="00AE243E" w:rsidP="00AE243E">
      <w:pPr>
        <w:spacing w:after="0"/>
        <w:ind w:firstLine="567"/>
        <w:jc w:val="both"/>
        <w:rPr>
          <w:rFonts w:ascii="Times New Roman" w:hAnsi="Times New Roman" w:cs="Times New Roman"/>
        </w:rPr>
      </w:pPr>
      <w:r w:rsidRPr="005B05F0">
        <w:rPr>
          <w:rFonts w:ascii="Times New Roman" w:hAnsi="Times New Roman" w:cs="Times New Roman"/>
        </w:rPr>
        <w:t>- умышленного или по неосторожности существенного ухудшения Арендатором состояния Объекта, в т.ч. инженерного оборудования, либо не выполнения обязанности, предусмотренные пп. 2.2.5-2.2.10 Договора;</w:t>
      </w:r>
    </w:p>
    <w:p w:rsidR="00AE243E" w:rsidRPr="005B05F0" w:rsidRDefault="00AE243E" w:rsidP="00AE243E">
      <w:pPr>
        <w:spacing w:after="0"/>
        <w:ind w:firstLine="567"/>
        <w:jc w:val="both"/>
        <w:rPr>
          <w:rFonts w:ascii="Times New Roman" w:hAnsi="Times New Roman" w:cs="Times New Roman"/>
        </w:rPr>
      </w:pPr>
      <w:r w:rsidRPr="005B05F0">
        <w:rPr>
          <w:rFonts w:ascii="Times New Roman" w:hAnsi="Times New Roman" w:cs="Times New Roman"/>
        </w:rPr>
        <w:t>- нарушения требований пожарной безопасности, требований к использованию объектов культурного наследия или санитарных правил, зафиксированного соответствующим органом;</w:t>
      </w:r>
    </w:p>
    <w:p w:rsidR="00AE243E" w:rsidRPr="005B05F0" w:rsidRDefault="00AE243E" w:rsidP="00AE243E">
      <w:pPr>
        <w:spacing w:after="0"/>
        <w:ind w:firstLine="567"/>
        <w:jc w:val="both"/>
        <w:rPr>
          <w:rFonts w:ascii="Times New Roman" w:hAnsi="Times New Roman" w:cs="Times New Roman"/>
        </w:rPr>
      </w:pPr>
      <w:r w:rsidRPr="005B05F0">
        <w:rPr>
          <w:rFonts w:ascii="Times New Roman" w:hAnsi="Times New Roman" w:cs="Times New Roman"/>
        </w:rPr>
        <w:t>- необеспечения Арендатором в течение двух рабочих дней беспрепятственного доступа представителям Арендодателя и других лиц, указанных в пп. пп. 2.2.10, 2.2.13, на Объект для его осмотра и проверки соблюдения условий Договора;</w:t>
      </w:r>
    </w:p>
    <w:p w:rsidR="00AE243E" w:rsidRPr="005B05F0" w:rsidRDefault="00AE243E" w:rsidP="00AE243E">
      <w:pPr>
        <w:spacing w:after="0"/>
        <w:ind w:firstLine="567"/>
        <w:jc w:val="both"/>
        <w:rPr>
          <w:rFonts w:ascii="Times New Roman" w:hAnsi="Times New Roman" w:cs="Times New Roman"/>
        </w:rPr>
      </w:pPr>
      <w:r w:rsidRPr="005B05F0">
        <w:rPr>
          <w:rFonts w:ascii="Times New Roman" w:hAnsi="Times New Roman" w:cs="Times New Roman"/>
        </w:rPr>
        <w:t>- передачи права аренды в залог, в уставный (складочный) капитал хозяйственных обществ, товариществ или обременения Объекта иным способом без письменного разрешения Арендодателя;</w:t>
      </w:r>
    </w:p>
    <w:p w:rsidR="00AE243E" w:rsidRPr="005B05F0" w:rsidRDefault="00AE243E" w:rsidP="00AE243E">
      <w:pPr>
        <w:spacing w:after="0"/>
        <w:ind w:firstLine="567"/>
        <w:jc w:val="both"/>
        <w:rPr>
          <w:rFonts w:ascii="Times New Roman" w:hAnsi="Times New Roman" w:cs="Times New Roman"/>
        </w:rPr>
      </w:pPr>
      <w:r w:rsidRPr="005B05F0">
        <w:rPr>
          <w:rFonts w:ascii="Times New Roman" w:hAnsi="Times New Roman" w:cs="Times New Roman"/>
        </w:rPr>
        <w:t>- неустранения Арендатором недостатков, указанных в предписаниях Арендодателя, или иных лиц (органов), определенных в настоящем договоре, в сроки, установленные в таких предписаниях;</w:t>
      </w:r>
    </w:p>
    <w:p w:rsidR="00AE243E" w:rsidRPr="005B05F0" w:rsidRDefault="00AE243E" w:rsidP="00AE243E">
      <w:pPr>
        <w:spacing w:after="0"/>
        <w:ind w:firstLine="567"/>
        <w:jc w:val="both"/>
        <w:rPr>
          <w:rFonts w:ascii="Times New Roman" w:hAnsi="Times New Roman" w:cs="Times New Roman"/>
        </w:rPr>
      </w:pPr>
      <w:r w:rsidRPr="005B05F0">
        <w:rPr>
          <w:rFonts w:ascii="Times New Roman" w:hAnsi="Times New Roman" w:cs="Times New Roman"/>
        </w:rPr>
        <w:t xml:space="preserve">- однократного нарушения Арендатором условий пп. 3.2. не зависимо от последующей выплаты арендной платы. </w:t>
      </w:r>
    </w:p>
    <w:p w:rsidR="00AE243E" w:rsidRPr="005B05F0" w:rsidRDefault="00AE243E" w:rsidP="00AE243E">
      <w:pPr>
        <w:numPr>
          <w:ilvl w:val="1"/>
          <w:numId w:val="12"/>
        </w:numPr>
        <w:spacing w:after="0"/>
        <w:ind w:left="0" w:firstLine="567"/>
        <w:jc w:val="both"/>
        <w:rPr>
          <w:rFonts w:ascii="Times New Roman" w:hAnsi="Times New Roman" w:cs="Times New Roman"/>
        </w:rPr>
      </w:pPr>
      <w:r w:rsidRPr="005B05F0">
        <w:rPr>
          <w:rFonts w:ascii="Times New Roman" w:hAnsi="Times New Roman" w:cs="Times New Roman"/>
        </w:rPr>
        <w:t>Расторжение Договора не освобождает Арендатора от необходимости погашения задолженности по арендной плате и выплаты неустойки (штрафа, пеней).</w:t>
      </w:r>
    </w:p>
    <w:p w:rsidR="00AE243E" w:rsidRPr="005B05F0" w:rsidRDefault="00AE243E" w:rsidP="00AE243E">
      <w:pPr>
        <w:spacing w:after="0"/>
        <w:ind w:firstLine="567"/>
        <w:jc w:val="both"/>
        <w:rPr>
          <w:rFonts w:ascii="Times New Roman" w:hAnsi="Times New Roman" w:cs="Times New Roman"/>
        </w:rPr>
      </w:pPr>
    </w:p>
    <w:p w:rsidR="00AE243E" w:rsidRPr="005B05F0" w:rsidRDefault="00AE243E" w:rsidP="00AE243E">
      <w:pPr>
        <w:numPr>
          <w:ilvl w:val="0"/>
          <w:numId w:val="12"/>
        </w:numPr>
        <w:spacing w:after="0"/>
        <w:ind w:left="0" w:firstLine="567"/>
        <w:jc w:val="center"/>
        <w:rPr>
          <w:rFonts w:ascii="Times New Roman" w:hAnsi="Times New Roman" w:cs="Times New Roman"/>
          <w:b/>
        </w:rPr>
      </w:pPr>
      <w:r w:rsidRPr="005B05F0">
        <w:rPr>
          <w:rFonts w:ascii="Times New Roman" w:hAnsi="Times New Roman" w:cs="Times New Roman"/>
          <w:b/>
        </w:rPr>
        <w:t>Особые условия</w:t>
      </w:r>
    </w:p>
    <w:p w:rsidR="00AE243E" w:rsidRPr="005B05F0" w:rsidRDefault="00AE243E" w:rsidP="00AE243E">
      <w:pPr>
        <w:numPr>
          <w:ilvl w:val="1"/>
          <w:numId w:val="12"/>
        </w:numPr>
        <w:spacing w:after="0"/>
        <w:ind w:left="0" w:firstLine="567"/>
        <w:jc w:val="both"/>
        <w:rPr>
          <w:rFonts w:ascii="Times New Roman" w:hAnsi="Times New Roman" w:cs="Times New Roman"/>
        </w:rPr>
      </w:pPr>
      <w:r w:rsidRPr="005B05F0">
        <w:rPr>
          <w:rFonts w:ascii="Times New Roman" w:hAnsi="Times New Roman" w:cs="Times New Roman"/>
        </w:rPr>
        <w:lastRenderedPageBreak/>
        <w:t>В случае сдачи Объекта в субаренду в соответствии с условиями Договора при досрочном расторжении Договора субарендатор имеет право на заключение с ним договора аренды только при согласии Арендодателя.</w:t>
      </w:r>
    </w:p>
    <w:p w:rsidR="00AE243E" w:rsidRPr="005B05F0" w:rsidRDefault="00AE243E" w:rsidP="00AE243E">
      <w:pPr>
        <w:numPr>
          <w:ilvl w:val="1"/>
          <w:numId w:val="12"/>
        </w:numPr>
        <w:spacing w:after="0"/>
        <w:ind w:left="0" w:firstLine="567"/>
        <w:jc w:val="both"/>
        <w:rPr>
          <w:rFonts w:ascii="Times New Roman" w:hAnsi="Times New Roman" w:cs="Times New Roman"/>
        </w:rPr>
      </w:pPr>
      <w:r w:rsidRPr="005B05F0">
        <w:rPr>
          <w:rFonts w:ascii="Times New Roman" w:hAnsi="Times New Roman" w:cs="Times New Roman"/>
        </w:rPr>
        <w:t>В аварийных ситуациях (дефекты трубопроводов систем отопления, горячего и холодного водоснабжения, канализации и др.) на Объекте, которые могут повлечь порчу Объекта, Арендатор или организация, осуществляющая техническое обслуживание и ремонт здания, в котором находится Объект, имеет право в целях устранения аварии вскрывать Объект в присутствии представителей правоохранительных органов с обязательным составлением протокола и обеспечением сохранности Объекта и имущества в нем.</w:t>
      </w:r>
    </w:p>
    <w:p w:rsidR="00AE243E" w:rsidRPr="005B05F0" w:rsidRDefault="00AE243E" w:rsidP="00AE243E">
      <w:pPr>
        <w:numPr>
          <w:ilvl w:val="1"/>
          <w:numId w:val="12"/>
        </w:numPr>
        <w:spacing w:after="0"/>
        <w:ind w:left="0" w:firstLine="567"/>
        <w:jc w:val="both"/>
        <w:rPr>
          <w:rFonts w:ascii="Times New Roman" w:hAnsi="Times New Roman" w:cs="Times New Roman"/>
        </w:rPr>
      </w:pPr>
      <w:r w:rsidRPr="005B05F0">
        <w:rPr>
          <w:rFonts w:ascii="Times New Roman" w:hAnsi="Times New Roman" w:cs="Times New Roman"/>
        </w:rPr>
        <w:t xml:space="preserve">Каждая из сторон вправе в любое время отказаться от исполнения настоящего договора, предупредив об этом другую сторону за  два месяца до даты отказа путем направления письменного уведомления. </w:t>
      </w:r>
    </w:p>
    <w:p w:rsidR="00AE243E" w:rsidRPr="005B05F0" w:rsidRDefault="00AE243E" w:rsidP="00AE243E">
      <w:pPr>
        <w:numPr>
          <w:ilvl w:val="1"/>
          <w:numId w:val="12"/>
        </w:numPr>
        <w:spacing w:after="0"/>
        <w:ind w:left="0" w:firstLine="567"/>
        <w:jc w:val="both"/>
        <w:rPr>
          <w:rFonts w:ascii="Times New Roman" w:hAnsi="Times New Roman" w:cs="Times New Roman"/>
        </w:rPr>
      </w:pPr>
      <w:r w:rsidRPr="005B05F0">
        <w:rPr>
          <w:rFonts w:ascii="Times New Roman" w:hAnsi="Times New Roman" w:cs="Times New Roman"/>
        </w:rPr>
        <w:t>При отказе стороны от исполнения Договора в соответствии с пп. 5.2. или 6.3. Договор считается расторгнутым с даты, указанной в полученном  другой стороной уведомлении (с соблюдением установленных минимальных сроков уведомления). Момент получения  стороной уведомления определяется в любом случае не позднее 5 (пяти) дней с даты его отправки заказным письмом по адресу, указанному в Договоре.</w:t>
      </w:r>
    </w:p>
    <w:p w:rsidR="00AE243E" w:rsidRPr="005B05F0" w:rsidRDefault="00AE243E" w:rsidP="00AE243E">
      <w:pPr>
        <w:numPr>
          <w:ilvl w:val="1"/>
          <w:numId w:val="12"/>
        </w:numPr>
        <w:spacing w:after="0"/>
        <w:ind w:left="0" w:firstLine="567"/>
        <w:jc w:val="both"/>
        <w:rPr>
          <w:rFonts w:ascii="Times New Roman" w:hAnsi="Times New Roman" w:cs="Times New Roman"/>
        </w:rPr>
      </w:pPr>
      <w:r w:rsidRPr="005B05F0">
        <w:rPr>
          <w:rFonts w:ascii="Times New Roman" w:hAnsi="Times New Roman" w:cs="Times New Roman"/>
        </w:rPr>
        <w:t>При получении Арендатором уведомления, определенного в пп.5.2. или 6.3. Договора, он обязан освободить Объект от принадлежащего ему имущества и передать Объект Арендодателю  по акту сдачи-приемки в течение 2-х  рабочих дней с момента расторжения Договора. При получении Арендодателем уведомления, определенного в п. 6.3. Договора, он обязан принять Объект у Арендатора по акту сдачи-приемки в течение 2 (двух)  рабочих дней с момента расторжения Договора.</w:t>
      </w:r>
    </w:p>
    <w:p w:rsidR="00AE243E" w:rsidRPr="005B05F0" w:rsidRDefault="00AE243E" w:rsidP="00AE243E">
      <w:pPr>
        <w:spacing w:after="0"/>
        <w:ind w:firstLine="567"/>
        <w:jc w:val="both"/>
        <w:rPr>
          <w:rFonts w:ascii="Times New Roman" w:hAnsi="Times New Roman" w:cs="Times New Roman"/>
        </w:rPr>
      </w:pPr>
    </w:p>
    <w:p w:rsidR="00AE243E" w:rsidRPr="005B05F0" w:rsidRDefault="00AE243E" w:rsidP="00AE243E">
      <w:pPr>
        <w:numPr>
          <w:ilvl w:val="0"/>
          <w:numId w:val="12"/>
        </w:numPr>
        <w:spacing w:after="0"/>
        <w:ind w:left="0" w:firstLine="567"/>
        <w:jc w:val="center"/>
        <w:rPr>
          <w:rFonts w:ascii="Times New Roman" w:hAnsi="Times New Roman" w:cs="Times New Roman"/>
          <w:b/>
        </w:rPr>
      </w:pPr>
      <w:r w:rsidRPr="005B05F0">
        <w:rPr>
          <w:rFonts w:ascii="Times New Roman" w:hAnsi="Times New Roman" w:cs="Times New Roman"/>
          <w:b/>
        </w:rPr>
        <w:t>Прочие условия</w:t>
      </w:r>
    </w:p>
    <w:p w:rsidR="00AE243E" w:rsidRPr="005B05F0" w:rsidRDefault="00AE243E" w:rsidP="00AE243E">
      <w:pPr>
        <w:numPr>
          <w:ilvl w:val="1"/>
          <w:numId w:val="12"/>
        </w:numPr>
        <w:spacing w:after="0"/>
        <w:ind w:left="0" w:firstLine="567"/>
        <w:jc w:val="both"/>
        <w:rPr>
          <w:rFonts w:ascii="Times New Roman" w:hAnsi="Times New Roman" w:cs="Times New Roman"/>
        </w:rPr>
      </w:pPr>
      <w:r w:rsidRPr="005B05F0">
        <w:rPr>
          <w:rFonts w:ascii="Times New Roman" w:hAnsi="Times New Roman" w:cs="Times New Roman"/>
        </w:rPr>
        <w:t xml:space="preserve">Неотделимые улучшения Объекта должны производиться Арендатором только с письменного согласия арендодателя. </w:t>
      </w:r>
    </w:p>
    <w:p w:rsidR="00AE243E" w:rsidRPr="005B05F0" w:rsidRDefault="00AE243E" w:rsidP="00AE243E">
      <w:pPr>
        <w:numPr>
          <w:ilvl w:val="1"/>
          <w:numId w:val="12"/>
        </w:numPr>
        <w:spacing w:after="0"/>
        <w:ind w:left="0" w:firstLine="567"/>
        <w:jc w:val="both"/>
        <w:rPr>
          <w:rFonts w:ascii="Times New Roman" w:hAnsi="Times New Roman" w:cs="Times New Roman"/>
        </w:rPr>
      </w:pPr>
      <w:r w:rsidRPr="005B05F0">
        <w:rPr>
          <w:rFonts w:ascii="Times New Roman" w:hAnsi="Times New Roman" w:cs="Times New Roman"/>
        </w:rPr>
        <w:t>Если состояние возвращаемого Объекта по окончании Договора хуже предусмотренного Договором, Арендатор возмещает Арендодателю причиненный ущерб в соответствии с действующим законодательством Российской Федерации.</w:t>
      </w:r>
    </w:p>
    <w:p w:rsidR="00AE243E" w:rsidRPr="005B05F0" w:rsidRDefault="00AE243E" w:rsidP="00AE243E">
      <w:pPr>
        <w:numPr>
          <w:ilvl w:val="1"/>
          <w:numId w:val="12"/>
        </w:numPr>
        <w:spacing w:after="0"/>
        <w:ind w:left="0" w:firstLine="567"/>
        <w:jc w:val="both"/>
        <w:rPr>
          <w:rFonts w:ascii="Times New Roman" w:hAnsi="Times New Roman" w:cs="Times New Roman"/>
        </w:rPr>
      </w:pPr>
      <w:r w:rsidRPr="005B05F0">
        <w:rPr>
          <w:rFonts w:ascii="Times New Roman" w:hAnsi="Times New Roman" w:cs="Times New Roman"/>
        </w:rPr>
        <w:t>Вопросы, не урегулированные Договором, регулируются действующим гражданским законодательством Российской Федерации.</w:t>
      </w:r>
    </w:p>
    <w:p w:rsidR="00AE243E" w:rsidRPr="005B05F0" w:rsidRDefault="00AE243E" w:rsidP="00AE243E">
      <w:pPr>
        <w:numPr>
          <w:ilvl w:val="1"/>
          <w:numId w:val="12"/>
        </w:numPr>
        <w:spacing w:after="0"/>
        <w:ind w:left="0" w:firstLine="567"/>
        <w:jc w:val="both"/>
        <w:rPr>
          <w:rFonts w:ascii="Times New Roman" w:hAnsi="Times New Roman" w:cs="Times New Roman"/>
        </w:rPr>
      </w:pPr>
      <w:r w:rsidRPr="005B05F0">
        <w:rPr>
          <w:rFonts w:ascii="Times New Roman" w:hAnsi="Times New Roman" w:cs="Times New Roman"/>
        </w:rPr>
        <w:t>Споры, возникающие при исполнении Договора, рассматриваются Арбитражным судом Санкт-Петербурга и Ленинградской области.</w:t>
      </w:r>
    </w:p>
    <w:p w:rsidR="00AE243E" w:rsidRPr="005B05F0" w:rsidRDefault="00AE243E" w:rsidP="00AE243E">
      <w:pPr>
        <w:numPr>
          <w:ilvl w:val="1"/>
          <w:numId w:val="12"/>
        </w:numPr>
        <w:spacing w:after="0"/>
        <w:ind w:left="0" w:firstLine="567"/>
        <w:jc w:val="both"/>
        <w:rPr>
          <w:rFonts w:ascii="Times New Roman" w:hAnsi="Times New Roman" w:cs="Times New Roman"/>
        </w:rPr>
      </w:pPr>
      <w:r w:rsidRPr="005B05F0">
        <w:rPr>
          <w:rFonts w:ascii="Times New Roman" w:hAnsi="Times New Roman" w:cs="Times New Roman"/>
        </w:rPr>
        <w:t>Об изменениях наименования, местонахождения, банковских реквизитов или реорганизации Стороны обязаны письменно в двухнедельный срок сообщить друг другу со ссылкой на номер и дату Договора.</w:t>
      </w:r>
    </w:p>
    <w:p w:rsidR="00AE243E" w:rsidRPr="005B05F0" w:rsidRDefault="00AE243E" w:rsidP="00AE243E">
      <w:pPr>
        <w:numPr>
          <w:ilvl w:val="1"/>
          <w:numId w:val="12"/>
        </w:numPr>
        <w:spacing w:after="0"/>
        <w:ind w:left="0" w:firstLine="567"/>
        <w:jc w:val="both"/>
        <w:rPr>
          <w:rFonts w:ascii="Times New Roman" w:hAnsi="Times New Roman" w:cs="Times New Roman"/>
        </w:rPr>
      </w:pPr>
      <w:r>
        <w:rPr>
          <w:rFonts w:ascii="Times New Roman" w:hAnsi="Times New Roman" w:cs="Times New Roman"/>
        </w:rPr>
        <w:t>Договор составлен в 3</w:t>
      </w:r>
      <w:r w:rsidRPr="005B05F0">
        <w:rPr>
          <w:rFonts w:ascii="Times New Roman" w:hAnsi="Times New Roman" w:cs="Times New Roman"/>
        </w:rPr>
        <w:t xml:space="preserve"> (</w:t>
      </w:r>
      <w:r>
        <w:rPr>
          <w:rFonts w:ascii="Times New Roman" w:hAnsi="Times New Roman" w:cs="Times New Roman"/>
        </w:rPr>
        <w:t>трех</w:t>
      </w:r>
      <w:r w:rsidRPr="005B05F0">
        <w:rPr>
          <w:rFonts w:ascii="Times New Roman" w:hAnsi="Times New Roman" w:cs="Times New Roman"/>
        </w:rPr>
        <w:t>) экземплярах, каждый из которых имеет одинаковую юридическую силу, в том числе один оригинальный экземпляр Договора для арендодателя по основному договору аренды.</w:t>
      </w:r>
    </w:p>
    <w:p w:rsidR="00AE243E" w:rsidRPr="00090F12" w:rsidRDefault="00AE243E" w:rsidP="00AE243E">
      <w:pPr>
        <w:pStyle w:val="aa"/>
        <w:numPr>
          <w:ilvl w:val="1"/>
          <w:numId w:val="12"/>
        </w:numPr>
        <w:ind w:firstLine="65"/>
        <w:rPr>
          <w:rFonts w:ascii="Times New Roman" w:hAnsi="Times New Roman" w:cs="Times New Roman"/>
        </w:rPr>
      </w:pPr>
      <w:r w:rsidRPr="00090F12">
        <w:rPr>
          <w:rFonts w:ascii="Times New Roman" w:hAnsi="Times New Roman" w:cs="Times New Roman"/>
        </w:rPr>
        <w:t>Приложениями к настоящему договору явля</w:t>
      </w:r>
      <w:r>
        <w:rPr>
          <w:rFonts w:ascii="Times New Roman" w:hAnsi="Times New Roman" w:cs="Times New Roman"/>
        </w:rPr>
        <w:t>ется:</w:t>
      </w:r>
    </w:p>
    <w:p w:rsidR="00AE243E" w:rsidRDefault="00AE243E" w:rsidP="00AE243E">
      <w:pPr>
        <w:spacing w:after="0"/>
        <w:ind w:left="567"/>
        <w:jc w:val="both"/>
        <w:rPr>
          <w:rFonts w:ascii="Times New Roman" w:hAnsi="Times New Roman" w:cs="Times New Roman"/>
        </w:rPr>
      </w:pPr>
      <w:r>
        <w:rPr>
          <w:rFonts w:ascii="Times New Roman" w:hAnsi="Times New Roman" w:cs="Times New Roman"/>
        </w:rPr>
        <w:t>№1</w:t>
      </w:r>
      <w:r w:rsidRPr="00090F12">
        <w:rPr>
          <w:rFonts w:ascii="Times New Roman" w:hAnsi="Times New Roman" w:cs="Times New Roman"/>
        </w:rPr>
        <w:t>: Копия Охранного обязательства.</w:t>
      </w:r>
    </w:p>
    <w:p w:rsidR="00AE243E" w:rsidRPr="005B05F0" w:rsidRDefault="00AE243E" w:rsidP="00AE243E">
      <w:pPr>
        <w:spacing w:after="0"/>
        <w:ind w:left="567"/>
        <w:jc w:val="both"/>
        <w:rPr>
          <w:rFonts w:ascii="Times New Roman" w:hAnsi="Times New Roman" w:cs="Times New Roman"/>
        </w:rPr>
      </w:pPr>
      <w:r>
        <w:rPr>
          <w:rFonts w:ascii="Times New Roman" w:hAnsi="Times New Roman" w:cs="Times New Roman"/>
        </w:rPr>
        <w:t>№2: План Этажа</w:t>
      </w:r>
    </w:p>
    <w:p w:rsidR="00AE243E" w:rsidRPr="005B05F0" w:rsidRDefault="00AE243E" w:rsidP="00AE243E">
      <w:pPr>
        <w:numPr>
          <w:ilvl w:val="0"/>
          <w:numId w:val="12"/>
        </w:numPr>
        <w:spacing w:after="0"/>
        <w:ind w:left="0" w:firstLine="567"/>
        <w:jc w:val="center"/>
        <w:rPr>
          <w:rFonts w:ascii="Times New Roman" w:hAnsi="Times New Roman" w:cs="Times New Roman"/>
          <w:b/>
        </w:rPr>
      </w:pPr>
      <w:r w:rsidRPr="005B05F0">
        <w:rPr>
          <w:rFonts w:ascii="Times New Roman" w:hAnsi="Times New Roman" w:cs="Times New Roman"/>
          <w:b/>
        </w:rPr>
        <w:t>Адреса и банковские реквизиты Сторон</w:t>
      </w:r>
    </w:p>
    <w:p w:rsidR="00AE243E" w:rsidRPr="005B05F0" w:rsidRDefault="00AE243E" w:rsidP="00AE243E">
      <w:pPr>
        <w:spacing w:after="0"/>
        <w:ind w:firstLine="567"/>
        <w:jc w:val="both"/>
        <w:rPr>
          <w:rFonts w:ascii="Times New Roman" w:hAnsi="Times New Roman" w:cs="Times New Roman"/>
        </w:rPr>
      </w:pPr>
    </w:p>
    <w:tbl>
      <w:tblPr>
        <w:tblStyle w:val="TableNormal"/>
        <w:tblW w:w="94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5"/>
        <w:gridCol w:w="4725"/>
      </w:tblGrid>
      <w:tr w:rsidR="00AE243E" w:rsidRPr="005B05F0" w:rsidTr="0018426E">
        <w:trPr>
          <w:trHeight w:val="25"/>
          <w:jc w:val="center"/>
        </w:trPr>
        <w:tc>
          <w:tcPr>
            <w:tcW w:w="4727" w:type="dxa"/>
            <w:tcBorders>
              <w:top w:val="nil"/>
              <w:left w:val="nil"/>
              <w:bottom w:val="nil"/>
              <w:right w:val="nil"/>
            </w:tcBorders>
            <w:shd w:val="clear" w:color="auto" w:fill="auto"/>
            <w:tcMar>
              <w:top w:w="80" w:type="dxa"/>
              <w:left w:w="80" w:type="dxa"/>
              <w:bottom w:w="80" w:type="dxa"/>
              <w:right w:w="80" w:type="dxa"/>
            </w:tcMar>
          </w:tcPr>
          <w:p w:rsidR="00AE243E" w:rsidRPr="005B05F0" w:rsidRDefault="00AE243E" w:rsidP="0018426E">
            <w:pPr>
              <w:rPr>
                <w:rFonts w:eastAsiaTheme="minorHAnsi"/>
                <w:b/>
                <w:bCs/>
                <w:sz w:val="22"/>
                <w:szCs w:val="22"/>
              </w:rPr>
            </w:pPr>
            <w:r w:rsidRPr="005B05F0">
              <w:rPr>
                <w:rFonts w:eastAsiaTheme="minorHAnsi"/>
                <w:b/>
                <w:sz w:val="22"/>
                <w:szCs w:val="22"/>
              </w:rPr>
              <w:t>Арендодатель:</w:t>
            </w:r>
          </w:p>
          <w:p w:rsidR="00AE243E" w:rsidRPr="005B05F0" w:rsidRDefault="00AE243E" w:rsidP="0018426E">
            <w:pPr>
              <w:rPr>
                <w:rFonts w:eastAsiaTheme="minorHAnsi"/>
                <w:sz w:val="22"/>
                <w:szCs w:val="22"/>
              </w:rPr>
            </w:pPr>
            <w:r w:rsidRPr="005B05F0">
              <w:rPr>
                <w:rFonts w:eastAsiaTheme="minorHAnsi"/>
                <w:sz w:val="22"/>
                <w:szCs w:val="22"/>
              </w:rPr>
              <w:t xml:space="preserve">Государственный Эрмитаж </w:t>
            </w:r>
          </w:p>
          <w:p w:rsidR="00AE243E" w:rsidRPr="005B05F0" w:rsidRDefault="00AE243E" w:rsidP="0018426E">
            <w:pPr>
              <w:rPr>
                <w:rFonts w:eastAsiaTheme="minorHAnsi"/>
                <w:sz w:val="22"/>
                <w:szCs w:val="22"/>
              </w:rPr>
            </w:pPr>
            <w:r w:rsidRPr="005B05F0">
              <w:rPr>
                <w:rFonts w:eastAsiaTheme="minorHAnsi"/>
                <w:sz w:val="22"/>
                <w:szCs w:val="22"/>
              </w:rPr>
              <w:t>Адрес:19</w:t>
            </w:r>
            <w:r>
              <w:rPr>
                <w:rFonts w:eastAsiaTheme="minorHAnsi"/>
                <w:sz w:val="22"/>
                <w:szCs w:val="22"/>
              </w:rPr>
              <w:t>0000</w:t>
            </w:r>
            <w:r w:rsidRPr="005B05F0">
              <w:rPr>
                <w:rFonts w:eastAsiaTheme="minorHAnsi"/>
                <w:sz w:val="22"/>
                <w:szCs w:val="22"/>
              </w:rPr>
              <w:t>, Санкт-Петербург, Дворцовая наб. д.34</w:t>
            </w:r>
          </w:p>
          <w:p w:rsidR="00AE243E" w:rsidRPr="005B05F0" w:rsidRDefault="00AE243E" w:rsidP="0018426E">
            <w:pPr>
              <w:rPr>
                <w:rFonts w:eastAsiaTheme="minorHAnsi"/>
                <w:sz w:val="22"/>
                <w:szCs w:val="22"/>
              </w:rPr>
            </w:pPr>
            <w:r w:rsidRPr="005B05F0">
              <w:rPr>
                <w:rFonts w:eastAsiaTheme="minorHAnsi"/>
                <w:sz w:val="22"/>
                <w:szCs w:val="22"/>
              </w:rPr>
              <w:t>ИНН 7830002416, КПП 784101001</w:t>
            </w:r>
          </w:p>
          <w:p w:rsidR="00AE243E" w:rsidRPr="005B05F0" w:rsidRDefault="00AE243E" w:rsidP="0018426E">
            <w:pPr>
              <w:rPr>
                <w:rFonts w:eastAsiaTheme="minorHAnsi"/>
                <w:sz w:val="22"/>
                <w:szCs w:val="22"/>
              </w:rPr>
            </w:pPr>
            <w:r w:rsidRPr="005B05F0">
              <w:rPr>
                <w:rFonts w:eastAsiaTheme="minorHAnsi"/>
                <w:sz w:val="22"/>
                <w:szCs w:val="22"/>
              </w:rPr>
              <w:t>УФК по г. Санкт-Петербургу (Государственный Эрмитаж)</w:t>
            </w:r>
          </w:p>
          <w:p w:rsidR="00AE243E" w:rsidRPr="005B05F0" w:rsidRDefault="00AE243E" w:rsidP="0018426E">
            <w:pPr>
              <w:rPr>
                <w:rFonts w:eastAsiaTheme="minorHAnsi"/>
                <w:sz w:val="22"/>
                <w:szCs w:val="22"/>
              </w:rPr>
            </w:pPr>
            <w:r w:rsidRPr="005B05F0">
              <w:rPr>
                <w:rFonts w:eastAsiaTheme="minorHAnsi"/>
                <w:sz w:val="22"/>
                <w:szCs w:val="22"/>
              </w:rPr>
              <w:t xml:space="preserve">л/с 20726У45660, </w:t>
            </w:r>
          </w:p>
          <w:p w:rsidR="00AE243E" w:rsidRPr="005B05F0" w:rsidRDefault="00AE243E" w:rsidP="0018426E">
            <w:pPr>
              <w:rPr>
                <w:rFonts w:eastAsiaTheme="minorHAnsi"/>
                <w:sz w:val="22"/>
                <w:szCs w:val="22"/>
              </w:rPr>
            </w:pPr>
            <w:r w:rsidRPr="005B05F0">
              <w:rPr>
                <w:rFonts w:eastAsiaTheme="minorHAnsi"/>
                <w:sz w:val="22"/>
                <w:szCs w:val="22"/>
              </w:rPr>
              <w:t xml:space="preserve">Северо-Западное ГУ Банка России,            г.Санкт-Петербург </w:t>
            </w:r>
          </w:p>
          <w:p w:rsidR="00AE243E" w:rsidRPr="005B05F0" w:rsidRDefault="00AE243E" w:rsidP="0018426E">
            <w:pPr>
              <w:rPr>
                <w:rFonts w:eastAsiaTheme="minorHAnsi"/>
                <w:sz w:val="22"/>
                <w:szCs w:val="22"/>
              </w:rPr>
            </w:pPr>
            <w:r w:rsidRPr="005B05F0">
              <w:rPr>
                <w:rFonts w:eastAsiaTheme="minorHAnsi"/>
                <w:sz w:val="22"/>
                <w:szCs w:val="22"/>
              </w:rPr>
              <w:t xml:space="preserve">р/сч 40501810300002000001, </w:t>
            </w:r>
          </w:p>
          <w:p w:rsidR="00AE243E" w:rsidRPr="005B05F0" w:rsidRDefault="00AE243E" w:rsidP="0018426E">
            <w:pPr>
              <w:rPr>
                <w:rFonts w:eastAsiaTheme="minorHAnsi"/>
                <w:sz w:val="22"/>
                <w:szCs w:val="22"/>
              </w:rPr>
            </w:pPr>
            <w:r w:rsidRPr="005B05F0">
              <w:rPr>
                <w:rFonts w:eastAsiaTheme="minorHAnsi"/>
                <w:sz w:val="22"/>
                <w:szCs w:val="22"/>
              </w:rPr>
              <w:t>БИК 044030001</w:t>
            </w:r>
          </w:p>
          <w:p w:rsidR="00AE243E" w:rsidRPr="005B05F0" w:rsidRDefault="00AE243E" w:rsidP="0018426E">
            <w:pPr>
              <w:rPr>
                <w:rFonts w:eastAsiaTheme="minorHAnsi"/>
                <w:sz w:val="22"/>
                <w:szCs w:val="22"/>
              </w:rPr>
            </w:pPr>
            <w:r w:rsidRPr="005B05F0">
              <w:rPr>
                <w:rFonts w:eastAsiaTheme="minorHAnsi"/>
                <w:sz w:val="22"/>
                <w:szCs w:val="22"/>
              </w:rPr>
              <w:lastRenderedPageBreak/>
              <w:t>ОКТМО 40908000</w:t>
            </w:r>
          </w:p>
          <w:p w:rsidR="00AE243E" w:rsidRPr="005B05F0" w:rsidRDefault="00AE243E" w:rsidP="0018426E">
            <w:pPr>
              <w:rPr>
                <w:rFonts w:eastAsiaTheme="minorHAnsi"/>
                <w:sz w:val="22"/>
                <w:szCs w:val="22"/>
              </w:rPr>
            </w:pPr>
            <w:r w:rsidRPr="005B05F0">
              <w:rPr>
                <w:rFonts w:eastAsiaTheme="minorHAnsi"/>
                <w:sz w:val="22"/>
                <w:szCs w:val="22"/>
              </w:rPr>
              <w:t>назначение платежа: «Код дохода 00000000000000000120, арендная плата за период _____ по договору аренды № _____ от  «___» ________ 201</w:t>
            </w:r>
            <w:r w:rsidR="003747A1">
              <w:rPr>
                <w:rFonts w:eastAsiaTheme="minorHAnsi"/>
                <w:sz w:val="22"/>
                <w:szCs w:val="22"/>
              </w:rPr>
              <w:t>8</w:t>
            </w:r>
            <w:r w:rsidRPr="005B05F0">
              <w:rPr>
                <w:rFonts w:eastAsiaTheme="minorHAnsi"/>
                <w:sz w:val="22"/>
                <w:szCs w:val="22"/>
              </w:rPr>
              <w:t>г.»</w:t>
            </w:r>
          </w:p>
          <w:p w:rsidR="00AE243E" w:rsidRPr="005B05F0" w:rsidRDefault="00AE243E" w:rsidP="0018426E">
            <w:pPr>
              <w:rPr>
                <w:rFonts w:eastAsiaTheme="minorHAnsi"/>
                <w:sz w:val="22"/>
                <w:szCs w:val="22"/>
              </w:rPr>
            </w:pPr>
          </w:p>
          <w:p w:rsidR="00AE243E" w:rsidRPr="005B05F0" w:rsidRDefault="00AE243E" w:rsidP="0018426E">
            <w:pPr>
              <w:rPr>
                <w:rFonts w:eastAsiaTheme="minorHAnsi"/>
                <w:sz w:val="22"/>
                <w:szCs w:val="22"/>
              </w:rPr>
            </w:pPr>
            <w:r w:rsidRPr="005B05F0">
              <w:rPr>
                <w:rFonts w:eastAsiaTheme="minorHAnsi"/>
                <w:sz w:val="22"/>
                <w:szCs w:val="22"/>
              </w:rPr>
              <w:t>Подписи Сторон:</w:t>
            </w:r>
          </w:p>
          <w:p w:rsidR="00AE243E" w:rsidRPr="005B05F0" w:rsidRDefault="00AE243E" w:rsidP="0018426E">
            <w:pPr>
              <w:rPr>
                <w:rFonts w:eastAsiaTheme="minorHAnsi"/>
                <w:sz w:val="22"/>
                <w:szCs w:val="22"/>
              </w:rPr>
            </w:pPr>
            <w:r>
              <w:rPr>
                <w:rFonts w:eastAsiaTheme="minorHAnsi"/>
                <w:sz w:val="22"/>
                <w:szCs w:val="22"/>
              </w:rPr>
              <w:t>Г</w:t>
            </w:r>
            <w:r w:rsidRPr="005B05F0">
              <w:rPr>
                <w:rFonts w:eastAsiaTheme="minorHAnsi"/>
                <w:sz w:val="22"/>
                <w:szCs w:val="22"/>
              </w:rPr>
              <w:t>енеральн</w:t>
            </w:r>
            <w:r>
              <w:rPr>
                <w:rFonts w:eastAsiaTheme="minorHAnsi"/>
                <w:sz w:val="22"/>
                <w:szCs w:val="22"/>
              </w:rPr>
              <w:t>ый директор</w:t>
            </w:r>
            <w:r w:rsidRPr="005B05F0">
              <w:rPr>
                <w:rFonts w:eastAsiaTheme="minorHAnsi"/>
                <w:sz w:val="22"/>
                <w:szCs w:val="22"/>
              </w:rPr>
              <w:t xml:space="preserve"> </w:t>
            </w:r>
          </w:p>
          <w:p w:rsidR="00AE243E" w:rsidRPr="005B05F0" w:rsidRDefault="00AE243E" w:rsidP="0018426E">
            <w:pPr>
              <w:rPr>
                <w:rFonts w:eastAsiaTheme="minorHAnsi"/>
                <w:sz w:val="22"/>
                <w:szCs w:val="22"/>
              </w:rPr>
            </w:pPr>
          </w:p>
          <w:p w:rsidR="00AE243E" w:rsidRPr="005B05F0" w:rsidRDefault="00AE243E" w:rsidP="0018426E">
            <w:pPr>
              <w:rPr>
                <w:rFonts w:eastAsiaTheme="minorHAnsi"/>
                <w:sz w:val="22"/>
                <w:szCs w:val="22"/>
              </w:rPr>
            </w:pPr>
            <w:r w:rsidRPr="005B05F0">
              <w:rPr>
                <w:rFonts w:eastAsiaTheme="minorHAnsi"/>
                <w:sz w:val="22"/>
                <w:szCs w:val="22"/>
              </w:rPr>
              <w:t>______________________/</w:t>
            </w:r>
            <w:r>
              <w:rPr>
                <w:rFonts w:eastAsiaTheme="minorHAnsi"/>
                <w:sz w:val="22"/>
                <w:szCs w:val="22"/>
              </w:rPr>
              <w:t>М.Б. Пиотровский</w:t>
            </w:r>
            <w:r w:rsidRPr="005B05F0">
              <w:rPr>
                <w:rFonts w:eastAsiaTheme="minorHAnsi"/>
                <w:sz w:val="22"/>
                <w:szCs w:val="22"/>
              </w:rPr>
              <w:t>/</w:t>
            </w:r>
          </w:p>
          <w:p w:rsidR="00AE243E" w:rsidRPr="005B05F0" w:rsidRDefault="00AE243E" w:rsidP="0018426E">
            <w:pPr>
              <w:spacing w:line="276" w:lineRule="auto"/>
              <w:rPr>
                <w:rFonts w:eastAsiaTheme="minorHAnsi"/>
                <w:sz w:val="22"/>
                <w:szCs w:val="22"/>
              </w:rPr>
            </w:pPr>
            <w:r w:rsidRPr="005B05F0">
              <w:rPr>
                <w:rFonts w:eastAsiaTheme="minorHAnsi"/>
                <w:sz w:val="22"/>
                <w:szCs w:val="22"/>
                <w:vertAlign w:val="superscript"/>
              </w:rPr>
              <w:t>М.П.</w:t>
            </w:r>
          </w:p>
        </w:tc>
        <w:tc>
          <w:tcPr>
            <w:tcW w:w="4728" w:type="dxa"/>
            <w:tcBorders>
              <w:top w:val="nil"/>
              <w:left w:val="nil"/>
              <w:bottom w:val="nil"/>
              <w:right w:val="nil"/>
            </w:tcBorders>
            <w:shd w:val="clear" w:color="auto" w:fill="auto"/>
            <w:tcMar>
              <w:top w:w="80" w:type="dxa"/>
              <w:left w:w="80" w:type="dxa"/>
              <w:bottom w:w="80" w:type="dxa"/>
              <w:right w:w="80" w:type="dxa"/>
            </w:tcMar>
          </w:tcPr>
          <w:p w:rsidR="00AE243E" w:rsidRPr="005B05F0" w:rsidRDefault="00AE243E" w:rsidP="0018426E">
            <w:pPr>
              <w:ind w:firstLine="567"/>
              <w:jc w:val="both"/>
              <w:rPr>
                <w:rFonts w:eastAsiaTheme="minorHAnsi"/>
                <w:b/>
                <w:bCs/>
                <w:sz w:val="22"/>
                <w:szCs w:val="22"/>
              </w:rPr>
            </w:pPr>
            <w:r w:rsidRPr="005B05F0">
              <w:rPr>
                <w:rFonts w:eastAsiaTheme="minorHAnsi"/>
                <w:b/>
                <w:sz w:val="22"/>
                <w:szCs w:val="22"/>
              </w:rPr>
              <w:lastRenderedPageBreak/>
              <w:t>Арендатор:</w:t>
            </w:r>
          </w:p>
          <w:p w:rsidR="00AE243E" w:rsidRPr="005B05F0" w:rsidRDefault="00AE243E" w:rsidP="0018426E">
            <w:pPr>
              <w:spacing w:line="276" w:lineRule="auto"/>
              <w:ind w:firstLine="567"/>
              <w:jc w:val="both"/>
              <w:rPr>
                <w:rFonts w:eastAsiaTheme="minorHAnsi"/>
                <w:sz w:val="22"/>
                <w:szCs w:val="22"/>
              </w:rPr>
            </w:pPr>
            <w:r w:rsidRPr="005B05F0">
              <w:rPr>
                <w:rFonts w:eastAsiaTheme="minorHAnsi"/>
                <w:sz w:val="22"/>
                <w:szCs w:val="22"/>
                <w:vertAlign w:val="superscript"/>
              </w:rPr>
              <w:t xml:space="preserve"> </w:t>
            </w:r>
          </w:p>
        </w:tc>
      </w:tr>
    </w:tbl>
    <w:p w:rsidR="007E5CFF" w:rsidRDefault="007E5CFF" w:rsidP="007E5CFF"/>
    <w:p w:rsidR="005871B1" w:rsidRDefault="005871B1" w:rsidP="005871B1">
      <w:pPr>
        <w:jc w:val="both"/>
      </w:pPr>
    </w:p>
    <w:p w:rsidR="007E5CFF" w:rsidRDefault="007E5CFF" w:rsidP="005871B1">
      <w:pPr>
        <w:jc w:val="both"/>
      </w:pPr>
    </w:p>
    <w:p w:rsidR="007E5CFF" w:rsidRDefault="007E5CFF" w:rsidP="005871B1">
      <w:pPr>
        <w:jc w:val="both"/>
      </w:pPr>
    </w:p>
    <w:p w:rsidR="007E5CFF" w:rsidRDefault="007E5CFF" w:rsidP="005871B1">
      <w:pPr>
        <w:jc w:val="both"/>
      </w:pPr>
    </w:p>
    <w:p w:rsidR="007E5CFF" w:rsidRDefault="007E5CFF" w:rsidP="005871B1">
      <w:pPr>
        <w:jc w:val="both"/>
      </w:pPr>
    </w:p>
    <w:p w:rsidR="007E5CFF" w:rsidRDefault="007E5CFF" w:rsidP="005871B1">
      <w:pPr>
        <w:jc w:val="both"/>
      </w:pPr>
    </w:p>
    <w:p w:rsidR="007E5CFF" w:rsidRDefault="007E5CFF" w:rsidP="005871B1">
      <w:pPr>
        <w:jc w:val="both"/>
      </w:pPr>
    </w:p>
    <w:p w:rsidR="007E5CFF" w:rsidRDefault="007E5CFF" w:rsidP="005871B1">
      <w:pPr>
        <w:jc w:val="both"/>
      </w:pPr>
    </w:p>
    <w:p w:rsidR="007E5CFF" w:rsidRDefault="007E5CFF" w:rsidP="005871B1">
      <w:pPr>
        <w:jc w:val="both"/>
      </w:pPr>
    </w:p>
    <w:p w:rsidR="007E5CFF" w:rsidRDefault="007E5CFF" w:rsidP="005871B1">
      <w:pPr>
        <w:jc w:val="both"/>
      </w:pPr>
    </w:p>
    <w:p w:rsidR="007E5CFF" w:rsidRDefault="007E5CFF" w:rsidP="005871B1">
      <w:pPr>
        <w:jc w:val="both"/>
      </w:pPr>
    </w:p>
    <w:p w:rsidR="007E5CFF" w:rsidRDefault="007E5CFF" w:rsidP="005871B1">
      <w:pPr>
        <w:jc w:val="both"/>
      </w:pPr>
    </w:p>
    <w:p w:rsidR="007E5CFF" w:rsidRDefault="007E5CFF" w:rsidP="005871B1">
      <w:pPr>
        <w:jc w:val="both"/>
      </w:pPr>
    </w:p>
    <w:p w:rsidR="007E5CFF" w:rsidRDefault="007E5CFF" w:rsidP="005871B1">
      <w:pPr>
        <w:jc w:val="both"/>
      </w:pPr>
    </w:p>
    <w:p w:rsidR="007E5CFF" w:rsidRDefault="007E5CFF" w:rsidP="005871B1">
      <w:pPr>
        <w:jc w:val="both"/>
      </w:pPr>
    </w:p>
    <w:p w:rsidR="007E5CFF" w:rsidRDefault="007E5CFF" w:rsidP="005871B1">
      <w:pPr>
        <w:jc w:val="both"/>
      </w:pPr>
    </w:p>
    <w:p w:rsidR="007E5CFF" w:rsidRDefault="007E5CFF" w:rsidP="005871B1">
      <w:pPr>
        <w:jc w:val="both"/>
      </w:pPr>
    </w:p>
    <w:p w:rsidR="007E5CFF" w:rsidRDefault="007E5CFF" w:rsidP="005871B1">
      <w:pPr>
        <w:jc w:val="both"/>
      </w:pPr>
    </w:p>
    <w:p w:rsidR="007E5CFF" w:rsidRDefault="007E5CFF" w:rsidP="005871B1">
      <w:pPr>
        <w:jc w:val="both"/>
      </w:pPr>
    </w:p>
    <w:p w:rsidR="007E5CFF" w:rsidRDefault="007E5CFF" w:rsidP="005871B1">
      <w:pPr>
        <w:jc w:val="both"/>
      </w:pPr>
    </w:p>
    <w:p w:rsidR="007E5CFF" w:rsidRDefault="007E5CFF" w:rsidP="005871B1">
      <w:pPr>
        <w:jc w:val="both"/>
      </w:pPr>
    </w:p>
    <w:p w:rsidR="007E5CFF" w:rsidRDefault="007E5CFF" w:rsidP="007E5CFF">
      <w:pPr>
        <w:jc w:val="right"/>
      </w:pPr>
      <w:r>
        <w:t>Приложение №2</w:t>
      </w:r>
      <w:r w:rsidR="00B63211">
        <w:t xml:space="preserve"> Договора аренды</w:t>
      </w:r>
      <w:r>
        <w:t xml:space="preserve"> </w:t>
      </w:r>
    </w:p>
    <w:p w:rsidR="007E5CFF" w:rsidRDefault="007E5CFF" w:rsidP="007E5CFF">
      <w:pPr>
        <w:jc w:val="right"/>
      </w:pPr>
      <w:r>
        <w:t>План Этажа</w:t>
      </w:r>
    </w:p>
    <w:p w:rsidR="00B63211" w:rsidRDefault="00DF1DED" w:rsidP="00DF1DED">
      <w:pPr>
        <w:jc w:val="center"/>
      </w:pPr>
      <w:r>
        <w:rPr>
          <w:noProof/>
          <w:lang w:eastAsia="ru-RU"/>
        </w:rPr>
        <w:lastRenderedPageBreak/>
        <w:drawing>
          <wp:inline distT="0" distB="0" distL="0" distR="0" wp14:anchorId="2736AD50" wp14:editId="4392641B">
            <wp:extent cx="4988472" cy="7187000"/>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93998" cy="7194961"/>
                    </a:xfrm>
                    <a:prstGeom prst="rect">
                      <a:avLst/>
                    </a:prstGeom>
                  </pic:spPr>
                </pic:pic>
              </a:graphicData>
            </a:graphic>
          </wp:inline>
        </w:drawing>
      </w:r>
    </w:p>
    <w:p w:rsidR="00B63211" w:rsidRDefault="00B63211" w:rsidP="00B63211">
      <w:pPr>
        <w:jc w:val="right"/>
        <w:sectPr w:rsidR="00B63211" w:rsidSect="005E58E2">
          <w:pgSz w:w="11900" w:h="16840"/>
          <w:pgMar w:top="567" w:right="992" w:bottom="851" w:left="567" w:header="709" w:footer="0" w:gutter="0"/>
          <w:cols w:space="720"/>
          <w:titlePg/>
          <w:docGrid w:linePitch="299"/>
        </w:sectPr>
      </w:pPr>
    </w:p>
    <w:p w:rsidR="00B63211" w:rsidRDefault="00B63211" w:rsidP="00B63211">
      <w:pPr>
        <w:jc w:val="right"/>
      </w:pPr>
      <w:r>
        <w:lastRenderedPageBreak/>
        <w:t>Приложение № 4</w:t>
      </w:r>
    </w:p>
    <w:p w:rsidR="00B63211" w:rsidRDefault="00B63211" w:rsidP="00B63211">
      <w:pPr>
        <w:jc w:val="right"/>
      </w:pPr>
      <w:r>
        <w:t xml:space="preserve">К  ДОКУМЕНТАЦИИ О ТОРГАХ </w:t>
      </w:r>
    </w:p>
    <w:p w:rsidR="00B63211" w:rsidRDefault="00B63211" w:rsidP="00B63211">
      <w:pPr>
        <w:jc w:val="right"/>
      </w:pPr>
      <w:r>
        <w:t>В ФОРМЕ АУКЦИОНА</w:t>
      </w:r>
    </w:p>
    <w:tbl>
      <w:tblPr>
        <w:tblW w:w="15138" w:type="dxa"/>
        <w:tblLayout w:type="fixed"/>
        <w:tblCellMar>
          <w:left w:w="0" w:type="dxa"/>
          <w:right w:w="0" w:type="dxa"/>
        </w:tblCellMar>
        <w:tblLook w:val="0000" w:firstRow="0" w:lastRow="0" w:firstColumn="0" w:lastColumn="0" w:noHBand="0" w:noVBand="0"/>
      </w:tblPr>
      <w:tblGrid>
        <w:gridCol w:w="601"/>
        <w:gridCol w:w="1667"/>
        <w:gridCol w:w="73"/>
        <w:gridCol w:w="3986"/>
        <w:gridCol w:w="1157"/>
        <w:gridCol w:w="232"/>
        <w:gridCol w:w="800"/>
        <w:gridCol w:w="260"/>
        <w:gridCol w:w="307"/>
        <w:gridCol w:w="754"/>
        <w:gridCol w:w="760"/>
        <w:gridCol w:w="300"/>
        <w:gridCol w:w="301"/>
        <w:gridCol w:w="606"/>
        <w:gridCol w:w="153"/>
        <w:gridCol w:w="1060"/>
        <w:gridCol w:w="301"/>
        <w:gridCol w:w="759"/>
        <w:gridCol w:w="1061"/>
      </w:tblGrid>
      <w:tr w:rsidR="00B63211" w:rsidTr="0018426E">
        <w:trPr>
          <w:trHeight w:val="277"/>
        </w:trPr>
        <w:tc>
          <w:tcPr>
            <w:tcW w:w="15138" w:type="dxa"/>
            <w:gridSpan w:val="19"/>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ФОРМА № 4</w:t>
            </w:r>
          </w:p>
        </w:tc>
      </w:tr>
      <w:tr w:rsidR="00B63211" w:rsidTr="0018426E">
        <w:trPr>
          <w:trHeight w:val="277"/>
        </w:trPr>
        <w:tc>
          <w:tcPr>
            <w:tcW w:w="15138" w:type="dxa"/>
            <w:gridSpan w:val="19"/>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Наименование стройки - Государственный Эрмитаж</w:t>
            </w:r>
          </w:p>
        </w:tc>
      </w:tr>
      <w:tr w:rsidR="00B63211" w:rsidTr="0018426E">
        <w:trPr>
          <w:trHeight w:val="277"/>
        </w:trPr>
        <w:tc>
          <w:tcPr>
            <w:tcW w:w="15138" w:type="dxa"/>
            <w:gridSpan w:val="19"/>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Объект - выполнение работ по текущему ремонту помещений</w:t>
            </w:r>
          </w:p>
        </w:tc>
      </w:tr>
      <w:tr w:rsidR="00B63211" w:rsidTr="0018426E">
        <w:trPr>
          <w:trHeight w:val="306"/>
        </w:trPr>
        <w:tc>
          <w:tcPr>
            <w:tcW w:w="15138" w:type="dxa"/>
            <w:gridSpan w:val="19"/>
            <w:tcBorders>
              <w:top w:val="nil"/>
              <w:left w:val="nil"/>
              <w:bottom w:val="nil"/>
              <w:right w:val="nil"/>
            </w:tcBorders>
          </w:tcPr>
          <w:p w:rsidR="00B63211" w:rsidRDefault="00B63211" w:rsidP="0018426E">
            <w:pPr>
              <w:spacing w:after="0" w:line="240" w:lineRule="auto"/>
              <w:ind w:left="85" w:right="85"/>
              <w:jc w:val="center"/>
              <w:rPr>
                <w:rFonts w:ascii="Times New Roman" w:hAnsi="Times New Roman"/>
                <w:b/>
                <w:bCs/>
              </w:rPr>
            </w:pPr>
            <w:r>
              <w:rPr>
                <w:rFonts w:ascii="Times New Roman" w:hAnsi="Times New Roman"/>
                <w:sz w:val="24"/>
                <w:szCs w:val="24"/>
              </w:rPr>
              <w:t xml:space="preserve"> </w:t>
            </w:r>
            <w:r>
              <w:rPr>
                <w:rFonts w:ascii="Times New Roman" w:hAnsi="Times New Roman"/>
                <w:b/>
                <w:bCs/>
              </w:rPr>
              <w:t>ЛОКАЛЬНАЯ СМЕТА № 12/17</w:t>
            </w:r>
          </w:p>
        </w:tc>
      </w:tr>
      <w:tr w:rsidR="00B63211" w:rsidTr="0018426E">
        <w:trPr>
          <w:trHeight w:val="323"/>
        </w:trPr>
        <w:tc>
          <w:tcPr>
            <w:tcW w:w="15138" w:type="dxa"/>
            <w:gridSpan w:val="19"/>
            <w:tcBorders>
              <w:top w:val="nil"/>
              <w:left w:val="nil"/>
              <w:bottom w:val="nil"/>
              <w:right w:val="nil"/>
            </w:tcBorders>
          </w:tcPr>
          <w:p w:rsidR="00B63211" w:rsidRDefault="00B63211" w:rsidP="0018426E">
            <w:pPr>
              <w:spacing w:after="0" w:line="240" w:lineRule="auto"/>
              <w:ind w:left="85" w:right="85"/>
              <w:jc w:val="center"/>
              <w:rPr>
                <w:rFonts w:ascii="Times New Roman" w:hAnsi="Times New Roman"/>
              </w:rPr>
            </w:pPr>
            <w:r>
              <w:rPr>
                <w:rFonts w:ascii="Times New Roman" w:hAnsi="Times New Roman"/>
                <w:sz w:val="24"/>
                <w:szCs w:val="24"/>
              </w:rPr>
              <w:t xml:space="preserve"> </w:t>
            </w:r>
            <w:r>
              <w:rPr>
                <w:rFonts w:ascii="Times New Roman" w:hAnsi="Times New Roman"/>
              </w:rPr>
              <w:t>на текущий ремонт помещений</w:t>
            </w:r>
          </w:p>
        </w:tc>
      </w:tr>
      <w:tr w:rsidR="00B63211" w:rsidTr="0018426E">
        <w:trPr>
          <w:trHeight w:val="277"/>
        </w:trPr>
        <w:tc>
          <w:tcPr>
            <w:tcW w:w="9083" w:type="dxa"/>
            <w:gridSpan w:val="9"/>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Основание Ведомость объемов работ</w:t>
            </w:r>
          </w:p>
        </w:tc>
        <w:tc>
          <w:tcPr>
            <w:tcW w:w="2721" w:type="dxa"/>
            <w:gridSpan w:val="5"/>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 xml:space="preserve">Сметная стоимость - </w:t>
            </w:r>
          </w:p>
        </w:tc>
        <w:tc>
          <w:tcPr>
            <w:tcW w:w="3333" w:type="dxa"/>
            <w:gridSpan w:val="5"/>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698,975 тыс. руб.</w:t>
            </w:r>
          </w:p>
        </w:tc>
      </w:tr>
      <w:tr w:rsidR="00B63211" w:rsidTr="0018426E">
        <w:trPr>
          <w:trHeight w:val="277"/>
        </w:trPr>
        <w:tc>
          <w:tcPr>
            <w:tcW w:w="9083" w:type="dxa"/>
            <w:gridSpan w:val="9"/>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Чертежи № </w:t>
            </w:r>
          </w:p>
        </w:tc>
        <w:tc>
          <w:tcPr>
            <w:tcW w:w="2721" w:type="dxa"/>
            <w:gridSpan w:val="5"/>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 xml:space="preserve">Нормативная трудоемкость - </w:t>
            </w:r>
          </w:p>
        </w:tc>
        <w:tc>
          <w:tcPr>
            <w:tcW w:w="3333" w:type="dxa"/>
            <w:gridSpan w:val="5"/>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809,14 чел-ч</w:t>
            </w:r>
          </w:p>
        </w:tc>
      </w:tr>
      <w:tr w:rsidR="00B63211" w:rsidTr="0018426E">
        <w:trPr>
          <w:trHeight w:val="277"/>
        </w:trPr>
        <w:tc>
          <w:tcPr>
            <w:tcW w:w="9083" w:type="dxa"/>
            <w:gridSpan w:val="9"/>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p>
        </w:tc>
        <w:tc>
          <w:tcPr>
            <w:tcW w:w="2721" w:type="dxa"/>
            <w:gridSpan w:val="5"/>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 xml:space="preserve">Сметная заработная плата - </w:t>
            </w:r>
          </w:p>
        </w:tc>
        <w:tc>
          <w:tcPr>
            <w:tcW w:w="3333" w:type="dxa"/>
            <w:gridSpan w:val="5"/>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183,562 тыс. руб.</w:t>
            </w:r>
          </w:p>
        </w:tc>
      </w:tr>
      <w:tr w:rsidR="00B63211" w:rsidTr="0018426E">
        <w:trPr>
          <w:trHeight w:val="277"/>
        </w:trPr>
        <w:tc>
          <w:tcPr>
            <w:tcW w:w="15138" w:type="dxa"/>
            <w:gridSpan w:val="19"/>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Составлена в ценах Января 2000 г. с индексацией в цены Ноября 2017 г.</w:t>
            </w:r>
          </w:p>
        </w:tc>
      </w:tr>
      <w:tr w:rsidR="00B63211" w:rsidTr="0018426E">
        <w:trPr>
          <w:trHeight w:val="277"/>
        </w:trPr>
        <w:tc>
          <w:tcPr>
            <w:tcW w:w="15138" w:type="dxa"/>
            <w:gridSpan w:val="19"/>
            <w:tcBorders>
              <w:top w:val="nil"/>
              <w:left w:val="nil"/>
              <w:bottom w:val="nil"/>
              <w:right w:val="nil"/>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r>
      <w:tr w:rsidR="00B63211" w:rsidTr="0018426E">
        <w:trPr>
          <w:trHeight w:val="816"/>
        </w:trPr>
        <w:tc>
          <w:tcPr>
            <w:tcW w:w="601" w:type="dxa"/>
            <w:vMerge w:val="restart"/>
            <w:tcBorders>
              <w:top w:val="single" w:sz="12" w:space="0" w:color="auto"/>
              <w:left w:val="single" w:sz="12" w:space="0" w:color="auto"/>
              <w:bottom w:val="nil"/>
              <w:right w:val="single" w:sz="12" w:space="0" w:color="auto"/>
            </w:tcBorders>
          </w:tcPr>
          <w:p w:rsidR="00B63211" w:rsidRDefault="00B63211" w:rsidP="0018426E">
            <w:pPr>
              <w:spacing w:after="0" w:line="240" w:lineRule="auto"/>
              <w:ind w:left="85" w:right="85"/>
              <w:jc w:val="center"/>
              <w:rPr>
                <w:rFonts w:ascii="Times New Roman" w:hAnsi="Times New Roman"/>
                <w:sz w:val="18"/>
                <w:szCs w:val="18"/>
              </w:rPr>
            </w:pPr>
            <w:r>
              <w:rPr>
                <w:rFonts w:ascii="Times New Roman" w:hAnsi="Times New Roman"/>
                <w:sz w:val="24"/>
                <w:szCs w:val="24"/>
              </w:rPr>
              <w:t xml:space="preserve"> </w:t>
            </w:r>
            <w:r>
              <w:rPr>
                <w:rFonts w:ascii="Times New Roman" w:hAnsi="Times New Roman"/>
                <w:sz w:val="18"/>
                <w:szCs w:val="18"/>
              </w:rPr>
              <w:t>№ п/п</w:t>
            </w:r>
          </w:p>
        </w:tc>
        <w:tc>
          <w:tcPr>
            <w:tcW w:w="1740" w:type="dxa"/>
            <w:gridSpan w:val="2"/>
            <w:vMerge w:val="restart"/>
            <w:tcBorders>
              <w:top w:val="single" w:sz="12" w:space="0" w:color="auto"/>
              <w:left w:val="single" w:sz="12" w:space="0" w:color="auto"/>
              <w:bottom w:val="nil"/>
              <w:right w:val="single" w:sz="12" w:space="0" w:color="auto"/>
            </w:tcBorders>
          </w:tcPr>
          <w:p w:rsidR="00B63211" w:rsidRDefault="00B63211" w:rsidP="0018426E">
            <w:pPr>
              <w:spacing w:after="0" w:line="240" w:lineRule="auto"/>
              <w:ind w:left="85" w:right="85"/>
              <w:jc w:val="center"/>
              <w:rPr>
                <w:rFonts w:ascii="Times New Roman" w:hAnsi="Times New Roman"/>
                <w:sz w:val="18"/>
                <w:szCs w:val="18"/>
              </w:rPr>
            </w:pPr>
            <w:r>
              <w:rPr>
                <w:rFonts w:ascii="Times New Roman" w:hAnsi="Times New Roman"/>
                <w:sz w:val="18"/>
                <w:szCs w:val="18"/>
              </w:rPr>
              <w:t>Шифр и номер позиции норматива</w:t>
            </w:r>
          </w:p>
        </w:tc>
        <w:tc>
          <w:tcPr>
            <w:tcW w:w="3986" w:type="dxa"/>
            <w:vMerge w:val="restart"/>
            <w:tcBorders>
              <w:top w:val="single" w:sz="12" w:space="0" w:color="auto"/>
              <w:left w:val="single" w:sz="12" w:space="0" w:color="auto"/>
              <w:bottom w:val="nil"/>
              <w:right w:val="single" w:sz="12" w:space="0" w:color="auto"/>
            </w:tcBorders>
          </w:tcPr>
          <w:p w:rsidR="00B63211" w:rsidRDefault="00B63211" w:rsidP="0018426E">
            <w:pPr>
              <w:spacing w:after="0" w:line="240" w:lineRule="auto"/>
              <w:ind w:left="85" w:right="85"/>
              <w:jc w:val="center"/>
              <w:rPr>
                <w:rFonts w:ascii="Times New Roman" w:hAnsi="Times New Roman"/>
                <w:sz w:val="18"/>
                <w:szCs w:val="18"/>
              </w:rPr>
            </w:pPr>
            <w:r>
              <w:rPr>
                <w:rFonts w:ascii="Times New Roman" w:hAnsi="Times New Roman"/>
                <w:sz w:val="18"/>
                <w:szCs w:val="18"/>
              </w:rPr>
              <w:t>Наименование работ и затрат</w:t>
            </w:r>
          </w:p>
        </w:tc>
        <w:tc>
          <w:tcPr>
            <w:tcW w:w="1389" w:type="dxa"/>
            <w:gridSpan w:val="2"/>
            <w:vMerge w:val="restart"/>
            <w:tcBorders>
              <w:top w:val="single" w:sz="12" w:space="0" w:color="auto"/>
              <w:left w:val="single" w:sz="12" w:space="0" w:color="auto"/>
              <w:bottom w:val="nil"/>
              <w:right w:val="single" w:sz="12" w:space="0" w:color="auto"/>
            </w:tcBorders>
          </w:tcPr>
          <w:p w:rsidR="00B63211" w:rsidRDefault="00B63211" w:rsidP="0018426E">
            <w:pPr>
              <w:spacing w:after="0" w:line="240" w:lineRule="auto"/>
              <w:ind w:left="85" w:right="85"/>
              <w:jc w:val="center"/>
              <w:rPr>
                <w:rFonts w:ascii="Times New Roman" w:hAnsi="Times New Roman"/>
                <w:sz w:val="18"/>
                <w:szCs w:val="18"/>
              </w:rPr>
            </w:pPr>
            <w:r>
              <w:rPr>
                <w:rFonts w:ascii="Times New Roman" w:hAnsi="Times New Roman"/>
                <w:sz w:val="18"/>
                <w:szCs w:val="18"/>
              </w:rPr>
              <w:t>Количество</w:t>
            </w:r>
          </w:p>
        </w:tc>
        <w:tc>
          <w:tcPr>
            <w:tcW w:w="2120" w:type="dxa"/>
            <w:gridSpan w:val="4"/>
            <w:tcBorders>
              <w:top w:val="single" w:sz="12" w:space="0" w:color="auto"/>
              <w:left w:val="single" w:sz="12" w:space="0" w:color="auto"/>
              <w:bottom w:val="single" w:sz="12" w:space="0" w:color="auto"/>
              <w:right w:val="single" w:sz="12" w:space="0" w:color="auto"/>
            </w:tcBorders>
          </w:tcPr>
          <w:p w:rsidR="00B63211" w:rsidRDefault="00B63211" w:rsidP="0018426E">
            <w:pPr>
              <w:spacing w:after="0" w:line="240" w:lineRule="auto"/>
              <w:ind w:left="85" w:right="85"/>
              <w:jc w:val="center"/>
              <w:rPr>
                <w:rFonts w:ascii="Times New Roman" w:hAnsi="Times New Roman"/>
                <w:sz w:val="18"/>
                <w:szCs w:val="18"/>
              </w:rPr>
            </w:pPr>
            <w:r>
              <w:rPr>
                <w:rFonts w:ascii="Times New Roman" w:hAnsi="Times New Roman"/>
                <w:sz w:val="18"/>
                <w:szCs w:val="18"/>
              </w:rPr>
              <w:t>Стоимость на единицу, руб</w:t>
            </w:r>
          </w:p>
        </w:tc>
        <w:tc>
          <w:tcPr>
            <w:tcW w:w="3180" w:type="dxa"/>
            <w:gridSpan w:val="6"/>
            <w:tcBorders>
              <w:top w:val="single" w:sz="12" w:space="0" w:color="auto"/>
              <w:left w:val="single" w:sz="12" w:space="0" w:color="auto"/>
              <w:bottom w:val="single" w:sz="12" w:space="0" w:color="auto"/>
              <w:right w:val="single" w:sz="12" w:space="0" w:color="auto"/>
            </w:tcBorders>
          </w:tcPr>
          <w:p w:rsidR="00B63211" w:rsidRDefault="00B63211" w:rsidP="0018426E">
            <w:pPr>
              <w:spacing w:after="0" w:line="240" w:lineRule="auto"/>
              <w:ind w:left="85" w:right="85"/>
              <w:jc w:val="center"/>
              <w:rPr>
                <w:rFonts w:ascii="Times New Roman" w:hAnsi="Times New Roman"/>
                <w:sz w:val="18"/>
                <w:szCs w:val="18"/>
              </w:rPr>
            </w:pPr>
            <w:r>
              <w:rPr>
                <w:rFonts w:ascii="Times New Roman" w:hAnsi="Times New Roman"/>
                <w:sz w:val="18"/>
                <w:szCs w:val="18"/>
              </w:rPr>
              <w:t>Общая стоимость, руб.</w:t>
            </w:r>
          </w:p>
        </w:tc>
        <w:tc>
          <w:tcPr>
            <w:tcW w:w="2120" w:type="dxa"/>
            <w:gridSpan w:val="3"/>
            <w:tcBorders>
              <w:top w:val="single" w:sz="12" w:space="0" w:color="auto"/>
              <w:left w:val="single" w:sz="12" w:space="0" w:color="auto"/>
              <w:bottom w:val="single" w:sz="12" w:space="0" w:color="auto"/>
              <w:right w:val="single" w:sz="12" w:space="0" w:color="auto"/>
            </w:tcBorders>
          </w:tcPr>
          <w:p w:rsidR="00B63211" w:rsidRDefault="00B63211" w:rsidP="0018426E">
            <w:pPr>
              <w:spacing w:after="0" w:line="240" w:lineRule="auto"/>
              <w:ind w:left="85" w:right="85"/>
              <w:jc w:val="center"/>
              <w:rPr>
                <w:rFonts w:ascii="Times New Roman" w:hAnsi="Times New Roman"/>
                <w:sz w:val="18"/>
                <w:szCs w:val="18"/>
              </w:rPr>
            </w:pPr>
            <w:r>
              <w:rPr>
                <w:rFonts w:ascii="Times New Roman" w:hAnsi="Times New Roman"/>
                <w:sz w:val="18"/>
                <w:szCs w:val="18"/>
              </w:rPr>
              <w:t>Затраты труда рабочих, чел.-ч. не занят. обсл. машин</w:t>
            </w:r>
          </w:p>
        </w:tc>
      </w:tr>
      <w:tr w:rsidR="00B63211" w:rsidTr="0018426E">
        <w:trPr>
          <w:trHeight w:val="255"/>
        </w:trPr>
        <w:tc>
          <w:tcPr>
            <w:tcW w:w="601" w:type="dxa"/>
            <w:vMerge/>
            <w:tcBorders>
              <w:top w:val="nil"/>
              <w:left w:val="single" w:sz="12" w:space="0" w:color="auto"/>
              <w:bottom w:val="nil"/>
              <w:right w:val="single" w:sz="12" w:space="0" w:color="auto"/>
            </w:tcBorders>
          </w:tcPr>
          <w:p w:rsidR="00B63211" w:rsidRDefault="00B63211" w:rsidP="0018426E">
            <w:pPr>
              <w:spacing w:after="0" w:line="240" w:lineRule="auto"/>
              <w:ind w:left="85" w:right="85"/>
              <w:jc w:val="center"/>
              <w:rPr>
                <w:rFonts w:ascii="Times New Roman" w:hAnsi="Times New Roman"/>
                <w:sz w:val="18"/>
                <w:szCs w:val="18"/>
              </w:rPr>
            </w:pPr>
            <w:r>
              <w:rPr>
                <w:rFonts w:ascii="Times New Roman" w:hAnsi="Times New Roman"/>
                <w:sz w:val="24"/>
                <w:szCs w:val="24"/>
              </w:rPr>
              <w:t xml:space="preserve"> </w:t>
            </w:r>
          </w:p>
        </w:tc>
        <w:tc>
          <w:tcPr>
            <w:tcW w:w="1740" w:type="dxa"/>
            <w:gridSpan w:val="2"/>
            <w:vMerge/>
            <w:tcBorders>
              <w:top w:val="nil"/>
              <w:left w:val="single" w:sz="12" w:space="0" w:color="auto"/>
              <w:bottom w:val="nil"/>
              <w:right w:val="single" w:sz="12" w:space="0" w:color="auto"/>
            </w:tcBorders>
          </w:tcPr>
          <w:p w:rsidR="00B63211" w:rsidRDefault="00B63211" w:rsidP="0018426E">
            <w:pPr>
              <w:spacing w:after="0" w:line="240" w:lineRule="auto"/>
              <w:ind w:left="85" w:right="85"/>
              <w:jc w:val="center"/>
              <w:rPr>
                <w:rFonts w:ascii="Times New Roman" w:hAnsi="Times New Roman"/>
                <w:sz w:val="18"/>
                <w:szCs w:val="18"/>
              </w:rPr>
            </w:pPr>
          </w:p>
        </w:tc>
        <w:tc>
          <w:tcPr>
            <w:tcW w:w="3986" w:type="dxa"/>
            <w:vMerge/>
            <w:tcBorders>
              <w:top w:val="nil"/>
              <w:left w:val="single" w:sz="12" w:space="0" w:color="auto"/>
              <w:bottom w:val="nil"/>
              <w:right w:val="single" w:sz="12" w:space="0" w:color="auto"/>
            </w:tcBorders>
          </w:tcPr>
          <w:p w:rsidR="00B63211" w:rsidRDefault="00B63211" w:rsidP="0018426E">
            <w:pPr>
              <w:spacing w:after="0" w:line="240" w:lineRule="auto"/>
              <w:ind w:left="85" w:right="85"/>
              <w:jc w:val="center"/>
              <w:rPr>
                <w:rFonts w:ascii="Times New Roman" w:hAnsi="Times New Roman"/>
                <w:sz w:val="18"/>
                <w:szCs w:val="18"/>
              </w:rPr>
            </w:pPr>
          </w:p>
        </w:tc>
        <w:tc>
          <w:tcPr>
            <w:tcW w:w="1389" w:type="dxa"/>
            <w:gridSpan w:val="2"/>
            <w:vMerge/>
            <w:tcBorders>
              <w:top w:val="nil"/>
              <w:left w:val="single" w:sz="12" w:space="0" w:color="auto"/>
              <w:bottom w:val="single" w:sz="12" w:space="0" w:color="auto"/>
              <w:right w:val="single" w:sz="12" w:space="0" w:color="auto"/>
            </w:tcBorders>
          </w:tcPr>
          <w:p w:rsidR="00B63211" w:rsidRDefault="00B63211" w:rsidP="0018426E">
            <w:pPr>
              <w:spacing w:after="0" w:line="240" w:lineRule="auto"/>
              <w:ind w:left="85" w:right="85"/>
              <w:jc w:val="center"/>
              <w:rPr>
                <w:rFonts w:ascii="Times New Roman" w:hAnsi="Times New Roman"/>
                <w:sz w:val="18"/>
                <w:szCs w:val="18"/>
              </w:rPr>
            </w:pPr>
          </w:p>
        </w:tc>
        <w:tc>
          <w:tcPr>
            <w:tcW w:w="1060" w:type="dxa"/>
            <w:gridSpan w:val="2"/>
            <w:vMerge w:val="restart"/>
            <w:tcBorders>
              <w:top w:val="single" w:sz="12" w:space="0" w:color="auto"/>
              <w:left w:val="single" w:sz="12" w:space="0" w:color="auto"/>
              <w:bottom w:val="nil"/>
              <w:right w:val="single" w:sz="12" w:space="0" w:color="auto"/>
            </w:tcBorders>
          </w:tcPr>
          <w:p w:rsidR="00B63211" w:rsidRDefault="00B63211" w:rsidP="0018426E">
            <w:pPr>
              <w:spacing w:after="0" w:line="240" w:lineRule="auto"/>
              <w:ind w:left="85" w:right="85"/>
              <w:jc w:val="center"/>
              <w:rPr>
                <w:rFonts w:ascii="Times New Roman" w:hAnsi="Times New Roman"/>
                <w:sz w:val="18"/>
                <w:szCs w:val="18"/>
              </w:rPr>
            </w:pPr>
            <w:r>
              <w:rPr>
                <w:rFonts w:ascii="Times New Roman" w:hAnsi="Times New Roman"/>
                <w:sz w:val="18"/>
                <w:szCs w:val="18"/>
              </w:rPr>
              <w:t>Всего</w:t>
            </w:r>
          </w:p>
        </w:tc>
        <w:tc>
          <w:tcPr>
            <w:tcW w:w="1060" w:type="dxa"/>
            <w:gridSpan w:val="2"/>
            <w:vMerge w:val="restart"/>
            <w:tcBorders>
              <w:top w:val="single" w:sz="12" w:space="0" w:color="auto"/>
              <w:left w:val="single" w:sz="12" w:space="0" w:color="auto"/>
              <w:bottom w:val="nil"/>
              <w:right w:val="single" w:sz="12" w:space="0" w:color="auto"/>
            </w:tcBorders>
          </w:tcPr>
          <w:p w:rsidR="00B63211" w:rsidRDefault="00B63211" w:rsidP="0018426E">
            <w:pPr>
              <w:spacing w:after="0" w:line="240" w:lineRule="auto"/>
              <w:ind w:left="85" w:right="85"/>
              <w:jc w:val="center"/>
              <w:rPr>
                <w:rFonts w:ascii="Times New Roman" w:hAnsi="Times New Roman"/>
                <w:sz w:val="18"/>
                <w:szCs w:val="18"/>
              </w:rPr>
            </w:pPr>
            <w:r>
              <w:rPr>
                <w:rFonts w:ascii="Times New Roman" w:hAnsi="Times New Roman"/>
                <w:sz w:val="18"/>
                <w:szCs w:val="18"/>
              </w:rPr>
              <w:t>Экспл. машин</w:t>
            </w:r>
          </w:p>
        </w:tc>
        <w:tc>
          <w:tcPr>
            <w:tcW w:w="1060" w:type="dxa"/>
            <w:gridSpan w:val="2"/>
            <w:vMerge w:val="restart"/>
            <w:tcBorders>
              <w:top w:val="single" w:sz="12" w:space="0" w:color="auto"/>
              <w:left w:val="single" w:sz="12" w:space="0" w:color="auto"/>
              <w:bottom w:val="nil"/>
              <w:right w:val="single" w:sz="12" w:space="0" w:color="auto"/>
            </w:tcBorders>
          </w:tcPr>
          <w:p w:rsidR="00B63211" w:rsidRDefault="00B63211" w:rsidP="0018426E">
            <w:pPr>
              <w:spacing w:after="0" w:line="240" w:lineRule="auto"/>
              <w:ind w:left="85" w:right="85"/>
              <w:jc w:val="center"/>
              <w:rPr>
                <w:rFonts w:ascii="Times New Roman" w:hAnsi="Times New Roman"/>
                <w:sz w:val="18"/>
                <w:szCs w:val="18"/>
              </w:rPr>
            </w:pPr>
            <w:r>
              <w:rPr>
                <w:rFonts w:ascii="Times New Roman" w:hAnsi="Times New Roman"/>
                <w:sz w:val="18"/>
                <w:szCs w:val="18"/>
              </w:rPr>
              <w:t>Всего</w:t>
            </w:r>
          </w:p>
        </w:tc>
        <w:tc>
          <w:tcPr>
            <w:tcW w:w="1060" w:type="dxa"/>
            <w:gridSpan w:val="3"/>
            <w:vMerge w:val="restart"/>
            <w:tcBorders>
              <w:top w:val="single" w:sz="12" w:space="0" w:color="auto"/>
              <w:left w:val="single" w:sz="12" w:space="0" w:color="auto"/>
              <w:bottom w:val="nil"/>
              <w:right w:val="single" w:sz="12" w:space="0" w:color="auto"/>
            </w:tcBorders>
          </w:tcPr>
          <w:p w:rsidR="00B63211" w:rsidRDefault="00B63211" w:rsidP="0018426E">
            <w:pPr>
              <w:spacing w:after="0" w:line="240" w:lineRule="auto"/>
              <w:ind w:left="85" w:right="85"/>
              <w:jc w:val="center"/>
              <w:rPr>
                <w:rFonts w:ascii="Times New Roman" w:hAnsi="Times New Roman"/>
                <w:sz w:val="18"/>
                <w:szCs w:val="18"/>
              </w:rPr>
            </w:pPr>
            <w:r>
              <w:rPr>
                <w:rFonts w:ascii="Times New Roman" w:hAnsi="Times New Roman"/>
                <w:sz w:val="18"/>
                <w:szCs w:val="18"/>
              </w:rPr>
              <w:t>Основной зарплаты</w:t>
            </w:r>
          </w:p>
        </w:tc>
        <w:tc>
          <w:tcPr>
            <w:tcW w:w="1060" w:type="dxa"/>
            <w:vMerge w:val="restart"/>
            <w:tcBorders>
              <w:top w:val="single" w:sz="12" w:space="0" w:color="auto"/>
              <w:left w:val="single" w:sz="12" w:space="0" w:color="auto"/>
              <w:bottom w:val="nil"/>
              <w:right w:val="single" w:sz="12" w:space="0" w:color="auto"/>
            </w:tcBorders>
          </w:tcPr>
          <w:p w:rsidR="00B63211" w:rsidRDefault="00B63211" w:rsidP="0018426E">
            <w:pPr>
              <w:spacing w:after="0" w:line="240" w:lineRule="auto"/>
              <w:ind w:left="85" w:right="85"/>
              <w:jc w:val="center"/>
              <w:rPr>
                <w:rFonts w:ascii="Times New Roman" w:hAnsi="Times New Roman"/>
                <w:sz w:val="18"/>
                <w:szCs w:val="18"/>
              </w:rPr>
            </w:pPr>
            <w:r>
              <w:rPr>
                <w:rFonts w:ascii="Times New Roman" w:hAnsi="Times New Roman"/>
                <w:sz w:val="18"/>
                <w:szCs w:val="18"/>
              </w:rPr>
              <w:t>Экспл. машин</w:t>
            </w:r>
          </w:p>
        </w:tc>
        <w:tc>
          <w:tcPr>
            <w:tcW w:w="2120" w:type="dxa"/>
            <w:gridSpan w:val="3"/>
            <w:vMerge w:val="restart"/>
            <w:tcBorders>
              <w:top w:val="single" w:sz="12" w:space="0" w:color="auto"/>
              <w:left w:val="single" w:sz="12" w:space="0" w:color="auto"/>
              <w:bottom w:val="nil"/>
              <w:right w:val="single" w:sz="12" w:space="0" w:color="auto"/>
            </w:tcBorders>
          </w:tcPr>
          <w:p w:rsidR="00B63211" w:rsidRDefault="00B63211" w:rsidP="0018426E">
            <w:pPr>
              <w:spacing w:after="0" w:line="240" w:lineRule="auto"/>
              <w:ind w:left="85" w:right="85"/>
              <w:jc w:val="center"/>
              <w:rPr>
                <w:rFonts w:ascii="Times New Roman" w:hAnsi="Times New Roman"/>
                <w:sz w:val="18"/>
                <w:szCs w:val="18"/>
              </w:rPr>
            </w:pPr>
            <w:r>
              <w:rPr>
                <w:rFonts w:ascii="Times New Roman" w:hAnsi="Times New Roman"/>
                <w:sz w:val="18"/>
                <w:szCs w:val="18"/>
              </w:rPr>
              <w:t>обслуживающ. машины</w:t>
            </w:r>
          </w:p>
        </w:tc>
      </w:tr>
      <w:tr w:rsidR="00B63211" w:rsidTr="0018426E">
        <w:trPr>
          <w:trHeight w:val="317"/>
        </w:trPr>
        <w:tc>
          <w:tcPr>
            <w:tcW w:w="601" w:type="dxa"/>
            <w:vMerge/>
            <w:tcBorders>
              <w:top w:val="nil"/>
              <w:left w:val="single" w:sz="12" w:space="0" w:color="auto"/>
              <w:bottom w:val="nil"/>
              <w:right w:val="single" w:sz="12" w:space="0" w:color="auto"/>
            </w:tcBorders>
          </w:tcPr>
          <w:p w:rsidR="00B63211" w:rsidRDefault="00B63211" w:rsidP="0018426E">
            <w:pPr>
              <w:spacing w:after="0" w:line="240" w:lineRule="auto"/>
              <w:ind w:left="85" w:right="85"/>
              <w:jc w:val="center"/>
              <w:rPr>
                <w:rFonts w:ascii="Times New Roman" w:hAnsi="Times New Roman"/>
                <w:sz w:val="18"/>
                <w:szCs w:val="18"/>
              </w:rPr>
            </w:pPr>
            <w:r>
              <w:rPr>
                <w:rFonts w:ascii="Times New Roman" w:hAnsi="Times New Roman"/>
                <w:sz w:val="24"/>
                <w:szCs w:val="24"/>
              </w:rPr>
              <w:t xml:space="preserve"> </w:t>
            </w:r>
          </w:p>
        </w:tc>
        <w:tc>
          <w:tcPr>
            <w:tcW w:w="1740" w:type="dxa"/>
            <w:gridSpan w:val="2"/>
            <w:vMerge/>
            <w:tcBorders>
              <w:top w:val="nil"/>
              <w:left w:val="single" w:sz="12" w:space="0" w:color="auto"/>
              <w:bottom w:val="nil"/>
              <w:right w:val="single" w:sz="12" w:space="0" w:color="auto"/>
            </w:tcBorders>
          </w:tcPr>
          <w:p w:rsidR="00B63211" w:rsidRDefault="00B63211" w:rsidP="0018426E">
            <w:pPr>
              <w:spacing w:after="0" w:line="240" w:lineRule="auto"/>
              <w:ind w:left="85" w:right="85"/>
              <w:jc w:val="center"/>
              <w:rPr>
                <w:rFonts w:ascii="Times New Roman" w:hAnsi="Times New Roman"/>
                <w:sz w:val="18"/>
                <w:szCs w:val="18"/>
              </w:rPr>
            </w:pPr>
          </w:p>
        </w:tc>
        <w:tc>
          <w:tcPr>
            <w:tcW w:w="3986" w:type="dxa"/>
            <w:vMerge/>
            <w:tcBorders>
              <w:top w:val="nil"/>
              <w:left w:val="single" w:sz="12" w:space="0" w:color="auto"/>
              <w:bottom w:val="nil"/>
              <w:right w:val="single" w:sz="12" w:space="0" w:color="auto"/>
            </w:tcBorders>
          </w:tcPr>
          <w:p w:rsidR="00B63211" w:rsidRDefault="00B63211" w:rsidP="0018426E">
            <w:pPr>
              <w:spacing w:after="0" w:line="240" w:lineRule="auto"/>
              <w:ind w:left="85" w:right="85"/>
              <w:jc w:val="center"/>
              <w:rPr>
                <w:rFonts w:ascii="Times New Roman" w:hAnsi="Times New Roman"/>
                <w:sz w:val="18"/>
                <w:szCs w:val="18"/>
              </w:rPr>
            </w:pPr>
          </w:p>
        </w:tc>
        <w:tc>
          <w:tcPr>
            <w:tcW w:w="1389" w:type="dxa"/>
            <w:gridSpan w:val="2"/>
            <w:vMerge w:val="restart"/>
            <w:tcBorders>
              <w:top w:val="single" w:sz="12" w:space="0" w:color="auto"/>
              <w:left w:val="single" w:sz="12" w:space="0" w:color="auto"/>
              <w:bottom w:val="nil"/>
              <w:right w:val="single" w:sz="12" w:space="0" w:color="auto"/>
            </w:tcBorders>
          </w:tcPr>
          <w:p w:rsidR="00B63211" w:rsidRDefault="00B63211" w:rsidP="0018426E">
            <w:pPr>
              <w:spacing w:after="0" w:line="240" w:lineRule="auto"/>
              <w:ind w:left="85" w:right="85"/>
              <w:jc w:val="center"/>
              <w:rPr>
                <w:rFonts w:ascii="Times New Roman" w:hAnsi="Times New Roman"/>
                <w:sz w:val="18"/>
                <w:szCs w:val="18"/>
              </w:rPr>
            </w:pPr>
            <w:r>
              <w:rPr>
                <w:rFonts w:ascii="Times New Roman" w:hAnsi="Times New Roman"/>
                <w:sz w:val="18"/>
                <w:szCs w:val="18"/>
              </w:rPr>
              <w:t>ед. изм.</w:t>
            </w:r>
          </w:p>
        </w:tc>
        <w:tc>
          <w:tcPr>
            <w:tcW w:w="1060" w:type="dxa"/>
            <w:gridSpan w:val="2"/>
            <w:vMerge/>
            <w:tcBorders>
              <w:top w:val="nil"/>
              <w:left w:val="single" w:sz="12" w:space="0" w:color="auto"/>
              <w:bottom w:val="single" w:sz="12" w:space="0" w:color="auto"/>
              <w:right w:val="single" w:sz="12" w:space="0" w:color="auto"/>
            </w:tcBorders>
          </w:tcPr>
          <w:p w:rsidR="00B63211" w:rsidRDefault="00B63211" w:rsidP="0018426E">
            <w:pPr>
              <w:spacing w:after="0" w:line="240" w:lineRule="auto"/>
              <w:ind w:left="85" w:right="85"/>
              <w:jc w:val="center"/>
              <w:rPr>
                <w:rFonts w:ascii="Times New Roman" w:hAnsi="Times New Roman"/>
                <w:sz w:val="18"/>
                <w:szCs w:val="18"/>
              </w:rPr>
            </w:pPr>
          </w:p>
        </w:tc>
        <w:tc>
          <w:tcPr>
            <w:tcW w:w="1060" w:type="dxa"/>
            <w:gridSpan w:val="2"/>
            <w:vMerge/>
            <w:tcBorders>
              <w:top w:val="nil"/>
              <w:left w:val="single" w:sz="12" w:space="0" w:color="auto"/>
              <w:bottom w:val="single" w:sz="12" w:space="0" w:color="auto"/>
              <w:right w:val="single" w:sz="12" w:space="0" w:color="auto"/>
            </w:tcBorders>
          </w:tcPr>
          <w:p w:rsidR="00B63211" w:rsidRDefault="00B63211" w:rsidP="0018426E">
            <w:pPr>
              <w:spacing w:after="0" w:line="240" w:lineRule="auto"/>
              <w:ind w:left="85" w:right="85"/>
              <w:jc w:val="center"/>
              <w:rPr>
                <w:rFonts w:ascii="Times New Roman" w:hAnsi="Times New Roman"/>
                <w:sz w:val="18"/>
                <w:szCs w:val="18"/>
              </w:rPr>
            </w:pPr>
          </w:p>
        </w:tc>
        <w:tc>
          <w:tcPr>
            <w:tcW w:w="1060" w:type="dxa"/>
            <w:gridSpan w:val="2"/>
            <w:vMerge/>
            <w:tcBorders>
              <w:top w:val="nil"/>
              <w:left w:val="single" w:sz="12" w:space="0" w:color="auto"/>
              <w:bottom w:val="nil"/>
              <w:right w:val="single" w:sz="12" w:space="0" w:color="auto"/>
            </w:tcBorders>
          </w:tcPr>
          <w:p w:rsidR="00B63211" w:rsidRDefault="00B63211" w:rsidP="0018426E">
            <w:pPr>
              <w:spacing w:after="0" w:line="240" w:lineRule="auto"/>
              <w:ind w:left="85" w:right="85"/>
              <w:jc w:val="center"/>
              <w:rPr>
                <w:rFonts w:ascii="Times New Roman" w:hAnsi="Times New Roman"/>
                <w:sz w:val="18"/>
                <w:szCs w:val="18"/>
              </w:rPr>
            </w:pPr>
          </w:p>
        </w:tc>
        <w:tc>
          <w:tcPr>
            <w:tcW w:w="1060" w:type="dxa"/>
            <w:gridSpan w:val="3"/>
            <w:vMerge/>
            <w:tcBorders>
              <w:top w:val="nil"/>
              <w:left w:val="single" w:sz="12" w:space="0" w:color="auto"/>
              <w:bottom w:val="nil"/>
              <w:right w:val="single" w:sz="12" w:space="0" w:color="auto"/>
            </w:tcBorders>
          </w:tcPr>
          <w:p w:rsidR="00B63211" w:rsidRDefault="00B63211" w:rsidP="0018426E">
            <w:pPr>
              <w:spacing w:after="0" w:line="240" w:lineRule="auto"/>
              <w:ind w:left="85" w:right="85"/>
              <w:jc w:val="center"/>
              <w:rPr>
                <w:rFonts w:ascii="Times New Roman" w:hAnsi="Times New Roman"/>
                <w:sz w:val="18"/>
                <w:szCs w:val="18"/>
              </w:rPr>
            </w:pPr>
          </w:p>
        </w:tc>
        <w:tc>
          <w:tcPr>
            <w:tcW w:w="1060" w:type="dxa"/>
            <w:vMerge/>
            <w:tcBorders>
              <w:top w:val="nil"/>
              <w:left w:val="single" w:sz="12" w:space="0" w:color="auto"/>
              <w:bottom w:val="single" w:sz="12" w:space="0" w:color="auto"/>
              <w:right w:val="single" w:sz="12" w:space="0" w:color="auto"/>
            </w:tcBorders>
          </w:tcPr>
          <w:p w:rsidR="00B63211" w:rsidRDefault="00B63211" w:rsidP="0018426E">
            <w:pPr>
              <w:spacing w:after="0" w:line="240" w:lineRule="auto"/>
              <w:ind w:left="85" w:right="85"/>
              <w:jc w:val="center"/>
              <w:rPr>
                <w:rFonts w:ascii="Times New Roman" w:hAnsi="Times New Roman"/>
                <w:sz w:val="18"/>
                <w:szCs w:val="18"/>
              </w:rPr>
            </w:pPr>
          </w:p>
        </w:tc>
        <w:tc>
          <w:tcPr>
            <w:tcW w:w="2120" w:type="dxa"/>
            <w:gridSpan w:val="3"/>
            <w:vMerge/>
            <w:tcBorders>
              <w:top w:val="nil"/>
              <w:left w:val="single" w:sz="12" w:space="0" w:color="auto"/>
              <w:bottom w:val="single" w:sz="12" w:space="0" w:color="auto"/>
              <w:right w:val="single" w:sz="12" w:space="0" w:color="auto"/>
            </w:tcBorders>
          </w:tcPr>
          <w:p w:rsidR="00B63211" w:rsidRDefault="00B63211" w:rsidP="0018426E">
            <w:pPr>
              <w:spacing w:after="0" w:line="240" w:lineRule="auto"/>
              <w:ind w:left="85" w:right="85"/>
              <w:jc w:val="center"/>
              <w:rPr>
                <w:rFonts w:ascii="Times New Roman" w:hAnsi="Times New Roman"/>
                <w:sz w:val="18"/>
                <w:szCs w:val="18"/>
              </w:rPr>
            </w:pPr>
          </w:p>
        </w:tc>
      </w:tr>
      <w:tr w:rsidR="00B63211" w:rsidTr="0018426E">
        <w:trPr>
          <w:trHeight w:val="572"/>
        </w:trPr>
        <w:tc>
          <w:tcPr>
            <w:tcW w:w="601" w:type="dxa"/>
            <w:vMerge/>
            <w:tcBorders>
              <w:top w:val="nil"/>
              <w:left w:val="single" w:sz="12" w:space="0" w:color="auto"/>
              <w:bottom w:val="single" w:sz="12" w:space="0" w:color="auto"/>
              <w:right w:val="single" w:sz="12" w:space="0" w:color="auto"/>
            </w:tcBorders>
          </w:tcPr>
          <w:p w:rsidR="00B63211" w:rsidRDefault="00B63211" w:rsidP="0018426E">
            <w:pPr>
              <w:spacing w:after="0" w:line="240" w:lineRule="auto"/>
              <w:ind w:left="85" w:right="85"/>
              <w:jc w:val="center"/>
              <w:rPr>
                <w:rFonts w:ascii="Times New Roman" w:hAnsi="Times New Roman"/>
                <w:sz w:val="18"/>
                <w:szCs w:val="18"/>
              </w:rPr>
            </w:pPr>
            <w:r>
              <w:rPr>
                <w:rFonts w:ascii="Times New Roman" w:hAnsi="Times New Roman"/>
                <w:sz w:val="24"/>
                <w:szCs w:val="24"/>
              </w:rPr>
              <w:t xml:space="preserve"> </w:t>
            </w:r>
          </w:p>
        </w:tc>
        <w:tc>
          <w:tcPr>
            <w:tcW w:w="1740" w:type="dxa"/>
            <w:gridSpan w:val="2"/>
            <w:vMerge/>
            <w:tcBorders>
              <w:top w:val="nil"/>
              <w:left w:val="single" w:sz="12" w:space="0" w:color="auto"/>
              <w:bottom w:val="single" w:sz="12" w:space="0" w:color="auto"/>
              <w:right w:val="single" w:sz="12" w:space="0" w:color="auto"/>
            </w:tcBorders>
          </w:tcPr>
          <w:p w:rsidR="00B63211" w:rsidRDefault="00B63211" w:rsidP="0018426E">
            <w:pPr>
              <w:spacing w:after="0" w:line="240" w:lineRule="auto"/>
              <w:ind w:left="85" w:right="85"/>
              <w:jc w:val="center"/>
              <w:rPr>
                <w:rFonts w:ascii="Times New Roman" w:hAnsi="Times New Roman"/>
                <w:sz w:val="18"/>
                <w:szCs w:val="18"/>
              </w:rPr>
            </w:pPr>
          </w:p>
        </w:tc>
        <w:tc>
          <w:tcPr>
            <w:tcW w:w="3986" w:type="dxa"/>
            <w:vMerge/>
            <w:tcBorders>
              <w:top w:val="nil"/>
              <w:left w:val="single" w:sz="12" w:space="0" w:color="auto"/>
              <w:bottom w:val="single" w:sz="12" w:space="0" w:color="auto"/>
              <w:right w:val="single" w:sz="12" w:space="0" w:color="auto"/>
            </w:tcBorders>
          </w:tcPr>
          <w:p w:rsidR="00B63211" w:rsidRDefault="00B63211" w:rsidP="0018426E">
            <w:pPr>
              <w:spacing w:after="0" w:line="240" w:lineRule="auto"/>
              <w:ind w:left="85" w:right="85"/>
              <w:jc w:val="center"/>
              <w:rPr>
                <w:rFonts w:ascii="Times New Roman" w:hAnsi="Times New Roman"/>
                <w:sz w:val="18"/>
                <w:szCs w:val="18"/>
              </w:rPr>
            </w:pPr>
          </w:p>
        </w:tc>
        <w:tc>
          <w:tcPr>
            <w:tcW w:w="1389" w:type="dxa"/>
            <w:gridSpan w:val="2"/>
            <w:vMerge/>
            <w:tcBorders>
              <w:top w:val="nil"/>
              <w:left w:val="single" w:sz="12" w:space="0" w:color="auto"/>
              <w:bottom w:val="single" w:sz="12" w:space="0" w:color="auto"/>
              <w:right w:val="single" w:sz="12" w:space="0" w:color="auto"/>
            </w:tcBorders>
          </w:tcPr>
          <w:p w:rsidR="00B63211" w:rsidRDefault="00B63211" w:rsidP="0018426E">
            <w:pPr>
              <w:spacing w:after="0" w:line="240" w:lineRule="auto"/>
              <w:ind w:left="85" w:right="85"/>
              <w:jc w:val="center"/>
              <w:rPr>
                <w:rFonts w:ascii="Times New Roman" w:hAnsi="Times New Roman"/>
                <w:sz w:val="18"/>
                <w:szCs w:val="18"/>
              </w:rPr>
            </w:pPr>
          </w:p>
        </w:tc>
        <w:tc>
          <w:tcPr>
            <w:tcW w:w="1060" w:type="dxa"/>
            <w:gridSpan w:val="2"/>
            <w:tcBorders>
              <w:top w:val="single" w:sz="12" w:space="0" w:color="auto"/>
              <w:left w:val="single" w:sz="12" w:space="0" w:color="auto"/>
              <w:bottom w:val="single" w:sz="12" w:space="0" w:color="auto"/>
              <w:right w:val="single" w:sz="12" w:space="0" w:color="auto"/>
            </w:tcBorders>
          </w:tcPr>
          <w:p w:rsidR="00B63211" w:rsidRDefault="00B63211" w:rsidP="0018426E">
            <w:pPr>
              <w:spacing w:after="0" w:line="240" w:lineRule="auto"/>
              <w:ind w:left="85" w:right="85"/>
              <w:jc w:val="center"/>
              <w:rPr>
                <w:rFonts w:ascii="Times New Roman" w:hAnsi="Times New Roman"/>
                <w:sz w:val="18"/>
                <w:szCs w:val="18"/>
              </w:rPr>
            </w:pPr>
            <w:r>
              <w:rPr>
                <w:rFonts w:ascii="Times New Roman" w:hAnsi="Times New Roman"/>
                <w:sz w:val="18"/>
                <w:szCs w:val="18"/>
              </w:rPr>
              <w:t>Основной зарплаты</w:t>
            </w:r>
          </w:p>
        </w:tc>
        <w:tc>
          <w:tcPr>
            <w:tcW w:w="1060" w:type="dxa"/>
            <w:gridSpan w:val="2"/>
            <w:tcBorders>
              <w:top w:val="single" w:sz="12" w:space="0" w:color="auto"/>
              <w:left w:val="single" w:sz="12" w:space="0" w:color="auto"/>
              <w:bottom w:val="single" w:sz="12" w:space="0" w:color="auto"/>
              <w:right w:val="single" w:sz="12" w:space="0" w:color="auto"/>
            </w:tcBorders>
          </w:tcPr>
          <w:p w:rsidR="00B63211" w:rsidRDefault="00B63211" w:rsidP="0018426E">
            <w:pPr>
              <w:spacing w:after="0" w:line="240" w:lineRule="auto"/>
              <w:ind w:left="85" w:right="85"/>
              <w:jc w:val="center"/>
              <w:rPr>
                <w:rFonts w:ascii="Times New Roman" w:hAnsi="Times New Roman"/>
                <w:sz w:val="18"/>
                <w:szCs w:val="18"/>
              </w:rPr>
            </w:pPr>
            <w:r>
              <w:rPr>
                <w:rFonts w:ascii="Times New Roman" w:hAnsi="Times New Roman"/>
                <w:sz w:val="18"/>
                <w:szCs w:val="18"/>
              </w:rPr>
              <w:t>В т.ч. зарплаты</w:t>
            </w:r>
          </w:p>
        </w:tc>
        <w:tc>
          <w:tcPr>
            <w:tcW w:w="1060" w:type="dxa"/>
            <w:gridSpan w:val="2"/>
            <w:vMerge/>
            <w:tcBorders>
              <w:top w:val="nil"/>
              <w:left w:val="single" w:sz="12" w:space="0" w:color="auto"/>
              <w:bottom w:val="single" w:sz="12" w:space="0" w:color="auto"/>
              <w:right w:val="single" w:sz="12" w:space="0" w:color="auto"/>
            </w:tcBorders>
          </w:tcPr>
          <w:p w:rsidR="00B63211" w:rsidRDefault="00B63211" w:rsidP="0018426E">
            <w:pPr>
              <w:spacing w:after="0" w:line="240" w:lineRule="auto"/>
              <w:ind w:left="85" w:right="85"/>
              <w:jc w:val="center"/>
              <w:rPr>
                <w:rFonts w:ascii="Times New Roman" w:hAnsi="Times New Roman"/>
                <w:sz w:val="18"/>
                <w:szCs w:val="18"/>
              </w:rPr>
            </w:pPr>
          </w:p>
        </w:tc>
        <w:tc>
          <w:tcPr>
            <w:tcW w:w="1060" w:type="dxa"/>
            <w:gridSpan w:val="3"/>
            <w:vMerge/>
            <w:tcBorders>
              <w:top w:val="nil"/>
              <w:left w:val="single" w:sz="12" w:space="0" w:color="auto"/>
              <w:bottom w:val="single" w:sz="12" w:space="0" w:color="auto"/>
              <w:right w:val="single" w:sz="12" w:space="0" w:color="auto"/>
            </w:tcBorders>
          </w:tcPr>
          <w:p w:rsidR="00B63211" w:rsidRDefault="00B63211" w:rsidP="0018426E">
            <w:pPr>
              <w:spacing w:after="0" w:line="240" w:lineRule="auto"/>
              <w:ind w:left="85" w:right="85"/>
              <w:jc w:val="center"/>
              <w:rPr>
                <w:rFonts w:ascii="Times New Roman" w:hAnsi="Times New Roman"/>
                <w:sz w:val="18"/>
                <w:szCs w:val="18"/>
              </w:rPr>
            </w:pPr>
          </w:p>
        </w:tc>
        <w:tc>
          <w:tcPr>
            <w:tcW w:w="1060" w:type="dxa"/>
            <w:tcBorders>
              <w:top w:val="single" w:sz="12" w:space="0" w:color="auto"/>
              <w:left w:val="single" w:sz="12" w:space="0" w:color="auto"/>
              <w:bottom w:val="single" w:sz="12" w:space="0" w:color="auto"/>
              <w:right w:val="single" w:sz="12" w:space="0" w:color="auto"/>
            </w:tcBorders>
          </w:tcPr>
          <w:p w:rsidR="00B63211" w:rsidRDefault="00B63211" w:rsidP="0018426E">
            <w:pPr>
              <w:spacing w:after="0" w:line="240" w:lineRule="auto"/>
              <w:ind w:left="85" w:right="85"/>
              <w:jc w:val="center"/>
              <w:rPr>
                <w:rFonts w:ascii="Times New Roman" w:hAnsi="Times New Roman"/>
                <w:sz w:val="18"/>
                <w:szCs w:val="18"/>
              </w:rPr>
            </w:pPr>
            <w:r>
              <w:rPr>
                <w:rFonts w:ascii="Times New Roman" w:hAnsi="Times New Roman"/>
                <w:sz w:val="18"/>
                <w:szCs w:val="18"/>
              </w:rPr>
              <w:t>В т.ч. зарплаты</w:t>
            </w:r>
          </w:p>
        </w:tc>
        <w:tc>
          <w:tcPr>
            <w:tcW w:w="1060" w:type="dxa"/>
            <w:gridSpan w:val="2"/>
            <w:tcBorders>
              <w:top w:val="single" w:sz="12" w:space="0" w:color="auto"/>
              <w:left w:val="single" w:sz="12" w:space="0" w:color="auto"/>
              <w:bottom w:val="single" w:sz="12" w:space="0" w:color="auto"/>
              <w:right w:val="single" w:sz="12" w:space="0" w:color="auto"/>
            </w:tcBorders>
          </w:tcPr>
          <w:p w:rsidR="00B63211" w:rsidRDefault="00B63211" w:rsidP="0018426E">
            <w:pPr>
              <w:spacing w:after="0" w:line="240" w:lineRule="auto"/>
              <w:ind w:left="85" w:right="85"/>
              <w:jc w:val="center"/>
              <w:rPr>
                <w:rFonts w:ascii="Times New Roman" w:hAnsi="Times New Roman"/>
                <w:sz w:val="18"/>
                <w:szCs w:val="18"/>
              </w:rPr>
            </w:pPr>
            <w:r>
              <w:rPr>
                <w:rFonts w:ascii="Times New Roman" w:hAnsi="Times New Roman"/>
                <w:sz w:val="18"/>
                <w:szCs w:val="18"/>
              </w:rPr>
              <w:t>На един.</w:t>
            </w:r>
          </w:p>
        </w:tc>
        <w:tc>
          <w:tcPr>
            <w:tcW w:w="1060" w:type="dxa"/>
            <w:tcBorders>
              <w:top w:val="single" w:sz="12" w:space="0" w:color="auto"/>
              <w:left w:val="single" w:sz="12" w:space="0" w:color="auto"/>
              <w:bottom w:val="single" w:sz="12" w:space="0" w:color="auto"/>
              <w:right w:val="single" w:sz="12" w:space="0" w:color="auto"/>
            </w:tcBorders>
          </w:tcPr>
          <w:p w:rsidR="00B63211" w:rsidRDefault="00B63211" w:rsidP="0018426E">
            <w:pPr>
              <w:spacing w:after="0" w:line="240" w:lineRule="auto"/>
              <w:ind w:left="85" w:right="85"/>
              <w:jc w:val="center"/>
              <w:rPr>
                <w:rFonts w:ascii="Times New Roman" w:hAnsi="Times New Roman"/>
                <w:sz w:val="18"/>
                <w:szCs w:val="18"/>
              </w:rPr>
            </w:pPr>
            <w:r>
              <w:rPr>
                <w:rFonts w:ascii="Times New Roman" w:hAnsi="Times New Roman"/>
                <w:sz w:val="18"/>
                <w:szCs w:val="18"/>
              </w:rPr>
              <w:t>Всего</w:t>
            </w:r>
          </w:p>
        </w:tc>
      </w:tr>
      <w:tr w:rsidR="00B63211" w:rsidTr="0018426E">
        <w:trPr>
          <w:trHeight w:val="300"/>
        </w:trPr>
        <w:tc>
          <w:tcPr>
            <w:tcW w:w="601"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w:t>
            </w:r>
          </w:p>
        </w:tc>
        <w:tc>
          <w:tcPr>
            <w:tcW w:w="174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2</w:t>
            </w:r>
          </w:p>
        </w:tc>
        <w:tc>
          <w:tcPr>
            <w:tcW w:w="3986"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3</w:t>
            </w:r>
          </w:p>
        </w:tc>
        <w:tc>
          <w:tcPr>
            <w:tcW w:w="1389"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4</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5</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6</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7</w:t>
            </w:r>
          </w:p>
        </w:tc>
        <w:tc>
          <w:tcPr>
            <w:tcW w:w="1060" w:type="dxa"/>
            <w:gridSpan w:val="3"/>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8</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9</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11</w:t>
            </w:r>
          </w:p>
        </w:tc>
      </w:tr>
      <w:tr w:rsidR="00B63211" w:rsidTr="0018426E">
        <w:trPr>
          <w:trHeight w:val="277"/>
        </w:trPr>
        <w:tc>
          <w:tcPr>
            <w:tcW w:w="15138" w:type="dxa"/>
            <w:gridSpan w:val="19"/>
            <w:tcBorders>
              <w:top w:val="nil"/>
              <w:left w:val="nil"/>
              <w:bottom w:val="nil"/>
              <w:right w:val="nil"/>
            </w:tcBorders>
          </w:tcPr>
          <w:p w:rsidR="00B63211" w:rsidRDefault="00B63211" w:rsidP="0018426E">
            <w:pPr>
              <w:spacing w:after="0" w:line="240" w:lineRule="auto"/>
              <w:ind w:left="85" w:right="85"/>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Комната №1</w:t>
            </w:r>
          </w:p>
        </w:tc>
      </w:tr>
      <w:tr w:rsidR="00B63211" w:rsidTr="0018426E">
        <w:trPr>
          <w:trHeight w:val="300"/>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w:t>
            </w:r>
          </w:p>
        </w:tc>
        <w:tc>
          <w:tcPr>
            <w:tcW w:w="1740"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ТЕР46-04-006-04</w:t>
            </w:r>
          </w:p>
        </w:tc>
        <w:tc>
          <w:tcPr>
            <w:tcW w:w="3986" w:type="dxa"/>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Разборка перегородок: из гипсовых листов</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0,103</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821,44</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101,34</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85</w:t>
            </w:r>
          </w:p>
        </w:tc>
        <w:tc>
          <w:tcPr>
            <w:tcW w:w="1060" w:type="dxa"/>
            <w:gridSpan w:val="3"/>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74</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10</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75,01</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7,73</w:t>
            </w:r>
          </w:p>
        </w:tc>
      </w:tr>
      <w:tr w:rsidR="00B63211" w:rsidTr="0018426E">
        <w:trPr>
          <w:trHeight w:val="300"/>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 xml:space="preserve">(0) </w:t>
            </w:r>
          </w:p>
        </w:tc>
        <w:tc>
          <w:tcPr>
            <w:tcW w:w="3986" w:type="dxa"/>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c>
          <w:tcPr>
            <w:tcW w:w="1389"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100 м2</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720,1</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50</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5</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3,84</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0,4</w:t>
            </w:r>
          </w:p>
        </w:tc>
      </w:tr>
      <w:tr w:rsidR="00B63211" w:rsidTr="0018426E">
        <w:trPr>
          <w:trHeight w:val="527"/>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2</w:t>
            </w:r>
          </w:p>
        </w:tc>
        <w:tc>
          <w:tcPr>
            <w:tcW w:w="1740"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ТЕРр63-01-007-05</w:t>
            </w:r>
          </w:p>
        </w:tc>
        <w:tc>
          <w:tcPr>
            <w:tcW w:w="3986" w:type="dxa"/>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Разборка облицовки стен из плит и плиток: керамических глазурованных плиток</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0,12</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812,13</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98,85</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97</w:t>
            </w:r>
          </w:p>
        </w:tc>
        <w:tc>
          <w:tcPr>
            <w:tcW w:w="1060" w:type="dxa"/>
            <w:gridSpan w:val="3"/>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86</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12</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74,3</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8,92</w:t>
            </w:r>
          </w:p>
        </w:tc>
      </w:tr>
      <w:tr w:rsidR="00B63211" w:rsidTr="0018426E">
        <w:trPr>
          <w:trHeight w:val="300"/>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 xml:space="preserve">(0) </w:t>
            </w:r>
          </w:p>
        </w:tc>
        <w:tc>
          <w:tcPr>
            <w:tcW w:w="3986" w:type="dxa"/>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c>
          <w:tcPr>
            <w:tcW w:w="1389"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100 м2</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713,28</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24,43</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3</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1,99</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0,24</w:t>
            </w:r>
          </w:p>
        </w:tc>
      </w:tr>
      <w:tr w:rsidR="00B63211" w:rsidTr="0018426E">
        <w:trPr>
          <w:trHeight w:val="527"/>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3</w:t>
            </w:r>
          </w:p>
        </w:tc>
        <w:tc>
          <w:tcPr>
            <w:tcW w:w="1740"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ТЕР46-04-012-03</w:t>
            </w:r>
          </w:p>
        </w:tc>
        <w:tc>
          <w:tcPr>
            <w:tcW w:w="3986" w:type="dxa"/>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Разборка деревянных заполнений проемов: дверных и воротных</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0,04</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1 231,93</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204,26</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49</w:t>
            </w:r>
          </w:p>
        </w:tc>
        <w:tc>
          <w:tcPr>
            <w:tcW w:w="1060" w:type="dxa"/>
            <w:gridSpan w:val="3"/>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41</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8</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103,91</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4,16</w:t>
            </w:r>
          </w:p>
        </w:tc>
      </w:tr>
      <w:tr w:rsidR="00B63211" w:rsidTr="0018426E">
        <w:trPr>
          <w:trHeight w:val="300"/>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 xml:space="preserve">(0) </w:t>
            </w:r>
          </w:p>
        </w:tc>
        <w:tc>
          <w:tcPr>
            <w:tcW w:w="3986" w:type="dxa"/>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c>
          <w:tcPr>
            <w:tcW w:w="1389"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100 м2</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1 027,67</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100,77</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4</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7,74</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0,31</w:t>
            </w:r>
          </w:p>
        </w:tc>
      </w:tr>
      <w:tr w:rsidR="00B63211" w:rsidTr="0018426E">
        <w:trPr>
          <w:trHeight w:val="527"/>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w:t>
            </w:r>
          </w:p>
        </w:tc>
        <w:tc>
          <w:tcPr>
            <w:tcW w:w="1740"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ТЕРр57-01-002-01</w:t>
            </w:r>
          </w:p>
        </w:tc>
        <w:tc>
          <w:tcPr>
            <w:tcW w:w="3986" w:type="dxa"/>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Разборка покрытий полов: из линолеума и релина</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0,405</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111,98</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3,43</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45</w:t>
            </w:r>
          </w:p>
        </w:tc>
        <w:tc>
          <w:tcPr>
            <w:tcW w:w="1060" w:type="dxa"/>
            <w:gridSpan w:val="3"/>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44</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11,39</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4,61</w:t>
            </w:r>
          </w:p>
        </w:tc>
      </w:tr>
      <w:tr w:rsidR="00B63211" w:rsidTr="0018426E">
        <w:trPr>
          <w:trHeight w:val="300"/>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 xml:space="preserve">(0) </w:t>
            </w:r>
          </w:p>
        </w:tc>
        <w:tc>
          <w:tcPr>
            <w:tcW w:w="3986" w:type="dxa"/>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c>
          <w:tcPr>
            <w:tcW w:w="1389"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100 м2</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108,55</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1,69</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0,13</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0,05</w:t>
            </w:r>
          </w:p>
        </w:tc>
      </w:tr>
      <w:tr w:rsidR="00B63211" w:rsidTr="0018426E">
        <w:trPr>
          <w:trHeight w:val="527"/>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lastRenderedPageBreak/>
              <w:t xml:space="preserve"> </w:t>
            </w:r>
            <w:r>
              <w:rPr>
                <w:rFonts w:ascii="Times New Roman" w:hAnsi="Times New Roman"/>
                <w:sz w:val="20"/>
                <w:szCs w:val="20"/>
              </w:rPr>
              <w:t>5</w:t>
            </w:r>
          </w:p>
        </w:tc>
        <w:tc>
          <w:tcPr>
            <w:tcW w:w="1740"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ТЕРр57-01-002-05</w:t>
            </w:r>
          </w:p>
        </w:tc>
        <w:tc>
          <w:tcPr>
            <w:tcW w:w="3986" w:type="dxa"/>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Разборка покрытий полов: из древесностружечных плит в один слой</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0,405</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158,06</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3,96</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64</w:t>
            </w:r>
          </w:p>
        </w:tc>
        <w:tc>
          <w:tcPr>
            <w:tcW w:w="1060" w:type="dxa"/>
            <w:gridSpan w:val="3"/>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62</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16,17</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6,55</w:t>
            </w:r>
          </w:p>
        </w:tc>
      </w:tr>
      <w:tr w:rsidR="00B63211" w:rsidTr="0018426E">
        <w:trPr>
          <w:trHeight w:val="300"/>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 xml:space="preserve">(0) </w:t>
            </w:r>
          </w:p>
        </w:tc>
        <w:tc>
          <w:tcPr>
            <w:tcW w:w="3986" w:type="dxa"/>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c>
          <w:tcPr>
            <w:tcW w:w="1389"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100 м2</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154,1</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1,95</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0,15</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0,06</w:t>
            </w:r>
          </w:p>
        </w:tc>
      </w:tr>
      <w:tr w:rsidR="00B63211" w:rsidTr="0018426E">
        <w:trPr>
          <w:trHeight w:val="771"/>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6</w:t>
            </w:r>
          </w:p>
        </w:tc>
        <w:tc>
          <w:tcPr>
            <w:tcW w:w="1740"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ТЕР10-01-039-01</w:t>
            </w:r>
          </w:p>
        </w:tc>
        <w:tc>
          <w:tcPr>
            <w:tcW w:w="3986" w:type="dxa"/>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Установка блоков в наружных и внутренних дверных проемах: в каменных стенах площадью проема до 3 м2</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0,025</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5 928,27</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1 662,61</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148</w:t>
            </w:r>
          </w:p>
        </w:tc>
        <w:tc>
          <w:tcPr>
            <w:tcW w:w="1060" w:type="dxa"/>
            <w:gridSpan w:val="3"/>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34</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42</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119,92</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3</w:t>
            </w:r>
          </w:p>
        </w:tc>
      </w:tr>
      <w:tr w:rsidR="00B63211" w:rsidTr="0018426E">
        <w:trPr>
          <w:trHeight w:val="782"/>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(0) ОУ п.2.16</w:t>
            </w:r>
          </w:p>
        </w:tc>
        <w:tc>
          <w:tcPr>
            <w:tcW w:w="3986" w:type="dxa"/>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ЗП=1171,06*1,15; ЭММ=1330,09*1,25; ЗПм=202,22*1,25; ТЗТ=104,28*1,15; ТЗТм=13,34*1,25</w:t>
            </w:r>
          </w:p>
        </w:tc>
        <w:tc>
          <w:tcPr>
            <w:tcW w:w="1389"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100 м2</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1 346,72</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252,78</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6</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16,68</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0,42</w:t>
            </w:r>
          </w:p>
        </w:tc>
      </w:tr>
      <w:tr w:rsidR="00B63211" w:rsidTr="0018426E">
        <w:trPr>
          <w:trHeight w:val="283"/>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7</w:t>
            </w:r>
          </w:p>
        </w:tc>
        <w:tc>
          <w:tcPr>
            <w:tcW w:w="174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[прайс]</w:t>
            </w:r>
          </w:p>
        </w:tc>
        <w:tc>
          <w:tcPr>
            <w:tcW w:w="3986"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Блоки дверные                              Цед=8250/1,18/7,833</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892,57</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893</w:t>
            </w:r>
          </w:p>
        </w:tc>
        <w:tc>
          <w:tcPr>
            <w:tcW w:w="4241" w:type="dxa"/>
            <w:gridSpan w:val="7"/>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294"/>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3986"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c>
          <w:tcPr>
            <w:tcW w:w="1389"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4241" w:type="dxa"/>
            <w:gridSpan w:val="7"/>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771"/>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8</w:t>
            </w:r>
          </w:p>
        </w:tc>
        <w:tc>
          <w:tcPr>
            <w:tcW w:w="1740"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ТЕРр62-01-014-03</w:t>
            </w:r>
          </w:p>
        </w:tc>
        <w:tc>
          <w:tcPr>
            <w:tcW w:w="3986" w:type="dxa"/>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Высококачественная масляная окраска ранее окрашенных окон с расчисткой старой краски: более 35 %</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0,1</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2 665,76</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6,75</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267</w:t>
            </w:r>
          </w:p>
        </w:tc>
        <w:tc>
          <w:tcPr>
            <w:tcW w:w="1060" w:type="dxa"/>
            <w:gridSpan w:val="3"/>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194</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179,4</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17,94</w:t>
            </w:r>
          </w:p>
        </w:tc>
      </w:tr>
      <w:tr w:rsidR="00B63211" w:rsidTr="0018426E">
        <w:trPr>
          <w:trHeight w:val="300"/>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 xml:space="preserve">(0) </w:t>
            </w:r>
          </w:p>
        </w:tc>
        <w:tc>
          <w:tcPr>
            <w:tcW w:w="3986" w:type="dxa"/>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c>
          <w:tcPr>
            <w:tcW w:w="1389"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100 м2</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1 942,9</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1,99</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0,16</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0,02</w:t>
            </w:r>
          </w:p>
        </w:tc>
      </w:tr>
      <w:tr w:rsidR="00B63211" w:rsidTr="0018426E">
        <w:trPr>
          <w:trHeight w:val="283"/>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9</w:t>
            </w:r>
          </w:p>
        </w:tc>
        <w:tc>
          <w:tcPr>
            <w:tcW w:w="174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[101-9850]</w:t>
            </w:r>
          </w:p>
        </w:tc>
        <w:tc>
          <w:tcPr>
            <w:tcW w:w="3986"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Краски масляные</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1,91</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16,3</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31</w:t>
            </w:r>
          </w:p>
        </w:tc>
        <w:tc>
          <w:tcPr>
            <w:tcW w:w="4241" w:type="dxa"/>
            <w:gridSpan w:val="7"/>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294"/>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3986"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c>
          <w:tcPr>
            <w:tcW w:w="1389"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кг</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4241" w:type="dxa"/>
            <w:gridSpan w:val="7"/>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527"/>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10</w:t>
            </w:r>
          </w:p>
        </w:tc>
        <w:tc>
          <w:tcPr>
            <w:tcW w:w="1740"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ТЕР15-04-005-07</w:t>
            </w:r>
          </w:p>
        </w:tc>
        <w:tc>
          <w:tcPr>
            <w:tcW w:w="3986" w:type="dxa"/>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Окраска водоэмульсионными составами высококачественная: по штукатурке стен</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0,755</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1 154,93</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18,13</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872</w:t>
            </w:r>
          </w:p>
        </w:tc>
        <w:tc>
          <w:tcPr>
            <w:tcW w:w="1060" w:type="dxa"/>
            <w:gridSpan w:val="3"/>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703</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14</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79,06</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59,69</w:t>
            </w:r>
          </w:p>
        </w:tc>
      </w:tr>
      <w:tr w:rsidR="00B63211" w:rsidTr="0018426E">
        <w:trPr>
          <w:trHeight w:val="788"/>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(0) ОУ п.2.16</w:t>
            </w:r>
          </w:p>
        </w:tc>
        <w:tc>
          <w:tcPr>
            <w:tcW w:w="3986" w:type="dxa"/>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ЗП=809,19*1,15; ЭММ=14,5*1,25; ЗПм=2,69*1,25; ТЗТ=68,75*1,15; ТЗТм=0,23*1,25</w:t>
            </w:r>
          </w:p>
        </w:tc>
        <w:tc>
          <w:tcPr>
            <w:tcW w:w="1389"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100 м2 окрашиваемой поверхности</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930,57</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3,36</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3</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0,29</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0,22</w:t>
            </w:r>
          </w:p>
        </w:tc>
      </w:tr>
      <w:tr w:rsidR="00B63211" w:rsidTr="0018426E">
        <w:trPr>
          <w:trHeight w:val="283"/>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11</w:t>
            </w:r>
          </w:p>
        </w:tc>
        <w:tc>
          <w:tcPr>
            <w:tcW w:w="174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[101-1959]</w:t>
            </w:r>
          </w:p>
        </w:tc>
        <w:tc>
          <w:tcPr>
            <w:tcW w:w="3986"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Краски водоэмульсионные</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0,047565</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12 900</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614</w:t>
            </w:r>
          </w:p>
        </w:tc>
        <w:tc>
          <w:tcPr>
            <w:tcW w:w="4241" w:type="dxa"/>
            <w:gridSpan w:val="7"/>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294"/>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3986"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c>
          <w:tcPr>
            <w:tcW w:w="1389"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4241" w:type="dxa"/>
            <w:gridSpan w:val="7"/>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771"/>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12</w:t>
            </w:r>
          </w:p>
        </w:tc>
        <w:tc>
          <w:tcPr>
            <w:tcW w:w="1740"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ТЕР15-04-005-08</w:t>
            </w:r>
          </w:p>
        </w:tc>
        <w:tc>
          <w:tcPr>
            <w:tcW w:w="3986" w:type="dxa"/>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Окраска водоэмульсионными составами высококачественная: по штукатурке потолков</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0,405</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1 462,29</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19,84</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592</w:t>
            </w:r>
          </w:p>
        </w:tc>
        <w:tc>
          <w:tcPr>
            <w:tcW w:w="1060" w:type="dxa"/>
            <w:gridSpan w:val="3"/>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490</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8</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102,84</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41,65</w:t>
            </w:r>
          </w:p>
        </w:tc>
      </w:tr>
      <w:tr w:rsidR="00B63211" w:rsidTr="0018426E">
        <w:trPr>
          <w:trHeight w:val="788"/>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(0) ОУ п.2.16</w:t>
            </w:r>
          </w:p>
        </w:tc>
        <w:tc>
          <w:tcPr>
            <w:tcW w:w="3986" w:type="dxa"/>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ЗП=1052,59*1,15; ЭММ=15,87*1,25; ЗПм=2,92*1,25; ТЗТ=89,43*1,15; ТЗТм=0,25*1,25</w:t>
            </w:r>
          </w:p>
        </w:tc>
        <w:tc>
          <w:tcPr>
            <w:tcW w:w="1389"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100 м2 окрашиваемой поверхности</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1 210,48</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3,65</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0,31</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0,13</w:t>
            </w:r>
          </w:p>
        </w:tc>
      </w:tr>
      <w:tr w:rsidR="00B63211" w:rsidTr="0018426E">
        <w:trPr>
          <w:trHeight w:val="283"/>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13</w:t>
            </w:r>
          </w:p>
        </w:tc>
        <w:tc>
          <w:tcPr>
            <w:tcW w:w="174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[101-1959]</w:t>
            </w:r>
          </w:p>
        </w:tc>
        <w:tc>
          <w:tcPr>
            <w:tcW w:w="3986"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Краски водоэмульсионные</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0,027945</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12 900</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360</w:t>
            </w:r>
          </w:p>
        </w:tc>
        <w:tc>
          <w:tcPr>
            <w:tcW w:w="4241" w:type="dxa"/>
            <w:gridSpan w:val="7"/>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294"/>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3986"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c>
          <w:tcPr>
            <w:tcW w:w="1389"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4241" w:type="dxa"/>
            <w:gridSpan w:val="7"/>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1014"/>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14</w:t>
            </w:r>
          </w:p>
        </w:tc>
        <w:tc>
          <w:tcPr>
            <w:tcW w:w="1740"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ТЕР11-01-034-08</w:t>
            </w:r>
          </w:p>
        </w:tc>
        <w:tc>
          <w:tcPr>
            <w:tcW w:w="3986" w:type="dxa"/>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Укладка ламинированного напольного покрытия по готовому основанию: методом бесклеевого (замкового) соединения с устройством звукоизоляционной прокладки</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0,405</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2 467,42</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30,4</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999</w:t>
            </w:r>
          </w:p>
        </w:tc>
        <w:tc>
          <w:tcPr>
            <w:tcW w:w="1060" w:type="dxa"/>
            <w:gridSpan w:val="3"/>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106</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12</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22,82</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9,24</w:t>
            </w:r>
          </w:p>
        </w:tc>
      </w:tr>
      <w:tr w:rsidR="00B63211" w:rsidTr="0018426E">
        <w:trPr>
          <w:trHeight w:val="782"/>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lastRenderedPageBreak/>
              <w:t xml:space="preserve"> </w:t>
            </w:r>
          </w:p>
        </w:tc>
        <w:tc>
          <w:tcPr>
            <w:tcW w:w="1740"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(0) ОУ п.2.16</w:t>
            </w:r>
          </w:p>
        </w:tc>
        <w:tc>
          <w:tcPr>
            <w:tcW w:w="3986" w:type="dxa"/>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ЗП=228,16*1,15; ЭММ=24,32*1,25; ЗПм=5,97*1,25; ТЗТ=19,84*1,15; ТЗТм=0,49*1,25</w:t>
            </w:r>
          </w:p>
        </w:tc>
        <w:tc>
          <w:tcPr>
            <w:tcW w:w="1389"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100 м2</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262,38</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7,46</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3</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0,61</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0,25</w:t>
            </w:r>
          </w:p>
        </w:tc>
      </w:tr>
      <w:tr w:rsidR="00B63211" w:rsidTr="0018426E">
        <w:trPr>
          <w:trHeight w:val="283"/>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15</w:t>
            </w:r>
          </w:p>
        </w:tc>
        <w:tc>
          <w:tcPr>
            <w:tcW w:w="174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[прайс]</w:t>
            </w:r>
          </w:p>
        </w:tc>
        <w:tc>
          <w:tcPr>
            <w:tcW w:w="3986"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Ламинат (Locfloor Дуб Натуральный классический, класс 33)   Цед=781/1,18/7,833</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42,12</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84,5</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3 559</w:t>
            </w:r>
          </w:p>
        </w:tc>
        <w:tc>
          <w:tcPr>
            <w:tcW w:w="4241" w:type="dxa"/>
            <w:gridSpan w:val="7"/>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504"/>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3986"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c>
          <w:tcPr>
            <w:tcW w:w="1389"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м2</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4241" w:type="dxa"/>
            <w:gridSpan w:val="7"/>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300"/>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16</w:t>
            </w:r>
          </w:p>
        </w:tc>
        <w:tc>
          <w:tcPr>
            <w:tcW w:w="1740"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ТЕР11-01-040-01</w:t>
            </w:r>
          </w:p>
        </w:tc>
        <w:tc>
          <w:tcPr>
            <w:tcW w:w="3986" w:type="dxa"/>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Устройство плинтусов поливинилхлоридных</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0,245</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302,76</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2,58</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74</w:t>
            </w:r>
          </w:p>
        </w:tc>
        <w:tc>
          <w:tcPr>
            <w:tcW w:w="1060" w:type="dxa"/>
            <w:gridSpan w:val="3"/>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33</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10,34</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2,53</w:t>
            </w:r>
          </w:p>
        </w:tc>
      </w:tr>
      <w:tr w:rsidR="00B63211" w:rsidTr="0018426E">
        <w:trPr>
          <w:trHeight w:val="782"/>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(0) ОУ п.2.16</w:t>
            </w:r>
          </w:p>
        </w:tc>
        <w:tc>
          <w:tcPr>
            <w:tcW w:w="3986" w:type="dxa"/>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ЗП=118,17*1,15; ЭММ=2,06*1,25; ЗПм=0,34*1,25; ТЗТ=8,99*1,15; ТЗТм=0,03*1,25</w:t>
            </w:r>
          </w:p>
        </w:tc>
        <w:tc>
          <w:tcPr>
            <w:tcW w:w="1389"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100 м</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135,9</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0,43</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0,04</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0,01</w:t>
            </w:r>
          </w:p>
        </w:tc>
      </w:tr>
      <w:tr w:rsidR="00B63211" w:rsidTr="0018426E">
        <w:trPr>
          <w:trHeight w:val="283"/>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17</w:t>
            </w:r>
          </w:p>
        </w:tc>
        <w:tc>
          <w:tcPr>
            <w:tcW w:w="174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[прайс]</w:t>
            </w:r>
          </w:p>
        </w:tc>
        <w:tc>
          <w:tcPr>
            <w:tcW w:w="3986"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Плинтусы для полов из пластиката Цед=154/1,18/7,833</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24,745</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16,66</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412</w:t>
            </w:r>
          </w:p>
        </w:tc>
        <w:tc>
          <w:tcPr>
            <w:tcW w:w="4241" w:type="dxa"/>
            <w:gridSpan w:val="7"/>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294"/>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3986"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c>
          <w:tcPr>
            <w:tcW w:w="1389"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м</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4241" w:type="dxa"/>
            <w:gridSpan w:val="7"/>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300"/>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18</w:t>
            </w:r>
          </w:p>
        </w:tc>
        <w:tc>
          <w:tcPr>
            <w:tcW w:w="1740"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ТЕР09-03-050-01</w:t>
            </w:r>
          </w:p>
        </w:tc>
        <w:tc>
          <w:tcPr>
            <w:tcW w:w="3986" w:type="dxa"/>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Монтаж стальных плинтусов (порожков)</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0,03</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241,87</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12,43</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7</w:t>
            </w:r>
          </w:p>
        </w:tc>
        <w:tc>
          <w:tcPr>
            <w:tcW w:w="1060" w:type="dxa"/>
            <w:gridSpan w:val="3"/>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5</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14,72</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0,44</w:t>
            </w:r>
          </w:p>
        </w:tc>
      </w:tr>
      <w:tr w:rsidR="00B63211" w:rsidTr="0018426E">
        <w:trPr>
          <w:trHeight w:val="782"/>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(0) ОУ п.2.16</w:t>
            </w:r>
          </w:p>
        </w:tc>
        <w:tc>
          <w:tcPr>
            <w:tcW w:w="3986" w:type="dxa"/>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ЗП=154,27*1,15; ЭММ=9,94*1,25; ЗПм=0,57*1,25; ТЗТ=12,8*1,15; ТЗТм=0,05*1,25</w:t>
            </w:r>
          </w:p>
        </w:tc>
        <w:tc>
          <w:tcPr>
            <w:tcW w:w="1389"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100 м плинтуса</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177,41</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0,71</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0,06</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r>
      <w:tr w:rsidR="00B63211" w:rsidTr="0018426E">
        <w:trPr>
          <w:trHeight w:val="283"/>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19</w:t>
            </w:r>
          </w:p>
        </w:tc>
        <w:tc>
          <w:tcPr>
            <w:tcW w:w="174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[прайс]</w:t>
            </w:r>
          </w:p>
        </w:tc>
        <w:tc>
          <w:tcPr>
            <w:tcW w:w="3986"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Порожки стальные         Цед=407/1,18/7,833</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3</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44,03</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132</w:t>
            </w:r>
          </w:p>
        </w:tc>
        <w:tc>
          <w:tcPr>
            <w:tcW w:w="4241" w:type="dxa"/>
            <w:gridSpan w:val="7"/>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294"/>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3986"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c>
          <w:tcPr>
            <w:tcW w:w="1389"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4241" w:type="dxa"/>
            <w:gridSpan w:val="7"/>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277"/>
        </w:trPr>
        <w:tc>
          <w:tcPr>
            <w:tcW w:w="15138" w:type="dxa"/>
            <w:gridSpan w:val="19"/>
            <w:tcBorders>
              <w:top w:val="nil"/>
              <w:left w:val="nil"/>
              <w:bottom w:val="nil"/>
              <w:right w:val="nil"/>
            </w:tcBorders>
          </w:tcPr>
          <w:p w:rsidR="00B63211" w:rsidRDefault="00B63211" w:rsidP="0018426E">
            <w:pPr>
              <w:spacing w:after="0" w:line="240" w:lineRule="auto"/>
              <w:ind w:left="85" w:right="85"/>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Комната №2 (склад)</w:t>
            </w:r>
          </w:p>
        </w:tc>
      </w:tr>
      <w:tr w:rsidR="00B63211" w:rsidTr="0018426E">
        <w:trPr>
          <w:trHeight w:val="1258"/>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20</w:t>
            </w:r>
          </w:p>
        </w:tc>
        <w:tc>
          <w:tcPr>
            <w:tcW w:w="1740"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ТЕР10-04-011-03</w:t>
            </w:r>
          </w:p>
        </w:tc>
        <w:tc>
          <w:tcPr>
            <w:tcW w:w="3986" w:type="dxa"/>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Устройство перегородок высотой до 3 м в общественных зданиях с двухсторонней обшивкой гипсокартонными листами или гипсоволокнистыми плитами: в один слой с изоляцией</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0,21</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5 450,55</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178,05</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1 145</w:t>
            </w:r>
          </w:p>
        </w:tc>
        <w:tc>
          <w:tcPr>
            <w:tcW w:w="1060" w:type="dxa"/>
            <w:gridSpan w:val="3"/>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561</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37</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240,67</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50,54</w:t>
            </w:r>
          </w:p>
        </w:tc>
      </w:tr>
      <w:tr w:rsidR="00B63211" w:rsidTr="0018426E">
        <w:trPr>
          <w:trHeight w:val="782"/>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(0) ОУ п.2.16</w:t>
            </w:r>
          </w:p>
        </w:tc>
        <w:tc>
          <w:tcPr>
            <w:tcW w:w="3986" w:type="dxa"/>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ЗП=2323,01*1,15; ЭММ=142,44*1,25; ЗПм=21,27*1,25; ТЗТ=209,28*1,15; ТЗТм=1,61*1,25</w:t>
            </w:r>
          </w:p>
        </w:tc>
        <w:tc>
          <w:tcPr>
            <w:tcW w:w="1389"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100 м2</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2 671,46</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26,59</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6</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2,01</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0,42</w:t>
            </w:r>
          </w:p>
        </w:tc>
      </w:tr>
      <w:tr w:rsidR="00B63211" w:rsidTr="0018426E">
        <w:trPr>
          <w:trHeight w:val="283"/>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21</w:t>
            </w:r>
          </w:p>
        </w:tc>
        <w:tc>
          <w:tcPr>
            <w:tcW w:w="174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[104-0004]</w:t>
            </w:r>
          </w:p>
        </w:tc>
        <w:tc>
          <w:tcPr>
            <w:tcW w:w="3986"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Плиты минераловатные на синтетическом связующем М125</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1,0815</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408</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441</w:t>
            </w:r>
          </w:p>
        </w:tc>
        <w:tc>
          <w:tcPr>
            <w:tcW w:w="4241" w:type="dxa"/>
            <w:gridSpan w:val="7"/>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294"/>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3986"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c>
          <w:tcPr>
            <w:tcW w:w="1389"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м3</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4241" w:type="dxa"/>
            <w:gridSpan w:val="7"/>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283"/>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22</w:t>
            </w:r>
          </w:p>
        </w:tc>
        <w:tc>
          <w:tcPr>
            <w:tcW w:w="174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[101-9154-004]</w:t>
            </w:r>
          </w:p>
        </w:tc>
        <w:tc>
          <w:tcPr>
            <w:tcW w:w="3986"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Листы гипсокартонные 3000х1200х12,5мм, стандартные</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44,1</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40,2</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1 773</w:t>
            </w:r>
          </w:p>
        </w:tc>
        <w:tc>
          <w:tcPr>
            <w:tcW w:w="4241" w:type="dxa"/>
            <w:gridSpan w:val="7"/>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294"/>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3986"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c>
          <w:tcPr>
            <w:tcW w:w="1389"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м2</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4241" w:type="dxa"/>
            <w:gridSpan w:val="7"/>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1258"/>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23</w:t>
            </w:r>
          </w:p>
        </w:tc>
        <w:tc>
          <w:tcPr>
            <w:tcW w:w="1740"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ТЕР15-04-005-09</w:t>
            </w:r>
          </w:p>
        </w:tc>
        <w:tc>
          <w:tcPr>
            <w:tcW w:w="3986" w:type="dxa"/>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Окраска поливинилацетатными водоэмульсионными составами высококачественная: по сборным конструкциям, подготовленным под окраску стен</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1,225</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757,24</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11,8</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928</w:t>
            </w:r>
          </w:p>
        </w:tc>
        <w:tc>
          <w:tcPr>
            <w:tcW w:w="1060" w:type="dxa"/>
            <w:gridSpan w:val="3"/>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770</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14</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53,38</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65,39</w:t>
            </w:r>
          </w:p>
        </w:tc>
      </w:tr>
      <w:tr w:rsidR="00B63211" w:rsidTr="0018426E">
        <w:trPr>
          <w:trHeight w:val="788"/>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lastRenderedPageBreak/>
              <w:t xml:space="preserve"> </w:t>
            </w:r>
          </w:p>
        </w:tc>
        <w:tc>
          <w:tcPr>
            <w:tcW w:w="1740"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(0) ОУ п.2.16</w:t>
            </w:r>
          </w:p>
        </w:tc>
        <w:tc>
          <w:tcPr>
            <w:tcW w:w="3986" w:type="dxa"/>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ЗП=546,36*1,15; ЭММ=9,44*1,25; ЗПм=1,76*1,25; ТЗТ=46,42*1,15; ТЗТм=0,15*1,25</w:t>
            </w:r>
          </w:p>
        </w:tc>
        <w:tc>
          <w:tcPr>
            <w:tcW w:w="1389"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100 м2 окрашиваемой поверхности</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628,31</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2,2</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3</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0,19</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0,23</w:t>
            </w:r>
          </w:p>
        </w:tc>
      </w:tr>
      <w:tr w:rsidR="00B63211" w:rsidTr="0018426E">
        <w:trPr>
          <w:trHeight w:val="283"/>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24</w:t>
            </w:r>
          </w:p>
        </w:tc>
        <w:tc>
          <w:tcPr>
            <w:tcW w:w="174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[101-1959]</w:t>
            </w:r>
          </w:p>
        </w:tc>
        <w:tc>
          <w:tcPr>
            <w:tcW w:w="3986"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Краски водоэмульсионные</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0,077175</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12 900</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996</w:t>
            </w:r>
          </w:p>
        </w:tc>
        <w:tc>
          <w:tcPr>
            <w:tcW w:w="4241" w:type="dxa"/>
            <w:gridSpan w:val="7"/>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294"/>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3986"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c>
          <w:tcPr>
            <w:tcW w:w="1389"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4241" w:type="dxa"/>
            <w:gridSpan w:val="7"/>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771"/>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25</w:t>
            </w:r>
          </w:p>
        </w:tc>
        <w:tc>
          <w:tcPr>
            <w:tcW w:w="1740"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ТЕР15-04-005-08</w:t>
            </w:r>
          </w:p>
        </w:tc>
        <w:tc>
          <w:tcPr>
            <w:tcW w:w="3986" w:type="dxa"/>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Окраска водоэмульсионными составами высококачественная: по штукатурке потолков</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0,56</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1 462,29</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19,84</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819</w:t>
            </w:r>
          </w:p>
        </w:tc>
        <w:tc>
          <w:tcPr>
            <w:tcW w:w="1060" w:type="dxa"/>
            <w:gridSpan w:val="3"/>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678</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11</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102,84</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57,59</w:t>
            </w:r>
          </w:p>
        </w:tc>
      </w:tr>
      <w:tr w:rsidR="00B63211" w:rsidTr="0018426E">
        <w:trPr>
          <w:trHeight w:val="788"/>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(0) ОУ п.2.16</w:t>
            </w:r>
          </w:p>
        </w:tc>
        <w:tc>
          <w:tcPr>
            <w:tcW w:w="3986" w:type="dxa"/>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ЗП=1052,59*1,15; ЭММ=15,87*1,25; ЗПм=2,92*1,25; ТЗТ=89,43*1,15; ТЗТм=0,25*1,25</w:t>
            </w:r>
          </w:p>
        </w:tc>
        <w:tc>
          <w:tcPr>
            <w:tcW w:w="1389"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100 м2 окрашиваемой поверхности</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1 210,48</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3,65</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0,31</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0,17</w:t>
            </w:r>
          </w:p>
        </w:tc>
      </w:tr>
      <w:tr w:rsidR="00B63211" w:rsidTr="0018426E">
        <w:trPr>
          <w:trHeight w:val="283"/>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26</w:t>
            </w:r>
          </w:p>
        </w:tc>
        <w:tc>
          <w:tcPr>
            <w:tcW w:w="174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[101-1959]</w:t>
            </w:r>
          </w:p>
        </w:tc>
        <w:tc>
          <w:tcPr>
            <w:tcW w:w="3986"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Краски водоэмульсионные</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0,03864</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12 900</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498</w:t>
            </w:r>
          </w:p>
        </w:tc>
        <w:tc>
          <w:tcPr>
            <w:tcW w:w="4241" w:type="dxa"/>
            <w:gridSpan w:val="7"/>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294"/>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3986"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c>
          <w:tcPr>
            <w:tcW w:w="1389"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4241" w:type="dxa"/>
            <w:gridSpan w:val="7"/>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300"/>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27</w:t>
            </w:r>
          </w:p>
        </w:tc>
        <w:tc>
          <w:tcPr>
            <w:tcW w:w="1740"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ТЕРр67-01-008-01</w:t>
            </w:r>
          </w:p>
        </w:tc>
        <w:tc>
          <w:tcPr>
            <w:tcW w:w="3986" w:type="dxa"/>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Смена светильников</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0,02</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1 049,5</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0,79</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21</w:t>
            </w:r>
          </w:p>
        </w:tc>
        <w:tc>
          <w:tcPr>
            <w:tcW w:w="1060" w:type="dxa"/>
            <w:gridSpan w:val="3"/>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21</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89,1</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1,78</w:t>
            </w:r>
          </w:p>
        </w:tc>
      </w:tr>
      <w:tr w:rsidR="00B63211" w:rsidTr="0018426E">
        <w:trPr>
          <w:trHeight w:val="300"/>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 xml:space="preserve">(0) </w:t>
            </w:r>
          </w:p>
        </w:tc>
        <w:tc>
          <w:tcPr>
            <w:tcW w:w="3986" w:type="dxa"/>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c>
          <w:tcPr>
            <w:tcW w:w="1389"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100 шт.</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1 048,71</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0,39</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0,03</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r>
      <w:tr w:rsidR="00B63211" w:rsidTr="0018426E">
        <w:trPr>
          <w:trHeight w:val="1258"/>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28</w:t>
            </w:r>
          </w:p>
        </w:tc>
        <w:tc>
          <w:tcPr>
            <w:tcW w:w="1740"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ТЕРм08-02-402-01</w:t>
            </w:r>
          </w:p>
        </w:tc>
        <w:tc>
          <w:tcPr>
            <w:tcW w:w="3986" w:type="dxa"/>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Кабели по установленным конструкциям и лоткам с установкой ответвительных коробок. Кабель двух-четырехжильный в помещениях с нормальной средой сечением жилы до 10 мм2</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0,1</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962,14</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534,36</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96</w:t>
            </w:r>
          </w:p>
        </w:tc>
        <w:tc>
          <w:tcPr>
            <w:tcW w:w="1060" w:type="dxa"/>
            <w:gridSpan w:val="3"/>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18</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53</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15,3</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1,53</w:t>
            </w:r>
          </w:p>
        </w:tc>
      </w:tr>
      <w:tr w:rsidR="00B63211" w:rsidTr="0018426E">
        <w:trPr>
          <w:trHeight w:val="300"/>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 xml:space="preserve">(0) </w:t>
            </w:r>
          </w:p>
        </w:tc>
        <w:tc>
          <w:tcPr>
            <w:tcW w:w="3986" w:type="dxa"/>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c>
          <w:tcPr>
            <w:tcW w:w="1389"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100 м</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181,23</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105,83</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11</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7,17</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0,72</w:t>
            </w:r>
          </w:p>
        </w:tc>
      </w:tr>
      <w:tr w:rsidR="00B63211" w:rsidTr="0018426E">
        <w:trPr>
          <w:trHeight w:val="283"/>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29</w:t>
            </w:r>
          </w:p>
        </w:tc>
        <w:tc>
          <w:tcPr>
            <w:tcW w:w="174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[501-0662-009]</w:t>
            </w:r>
          </w:p>
        </w:tc>
        <w:tc>
          <w:tcPr>
            <w:tcW w:w="3986"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 xml:space="preserve">Кабель ВВГнг 3х 2,5 мм2 </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0,01</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9 536</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95</w:t>
            </w:r>
          </w:p>
        </w:tc>
        <w:tc>
          <w:tcPr>
            <w:tcW w:w="4241" w:type="dxa"/>
            <w:gridSpan w:val="7"/>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294"/>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3986"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c>
          <w:tcPr>
            <w:tcW w:w="1389"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1000 м</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4241" w:type="dxa"/>
            <w:gridSpan w:val="7"/>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277"/>
        </w:trPr>
        <w:tc>
          <w:tcPr>
            <w:tcW w:w="15138" w:type="dxa"/>
            <w:gridSpan w:val="19"/>
            <w:tcBorders>
              <w:top w:val="nil"/>
              <w:left w:val="nil"/>
              <w:bottom w:val="nil"/>
              <w:right w:val="nil"/>
            </w:tcBorders>
          </w:tcPr>
          <w:p w:rsidR="00B63211" w:rsidRDefault="00B63211" w:rsidP="0018426E">
            <w:pPr>
              <w:spacing w:after="0" w:line="240" w:lineRule="auto"/>
              <w:ind w:left="85" w:right="85"/>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Коридор</w:t>
            </w:r>
          </w:p>
        </w:tc>
      </w:tr>
      <w:tr w:rsidR="00B63211" w:rsidTr="0018426E">
        <w:trPr>
          <w:trHeight w:val="527"/>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30</w:t>
            </w:r>
          </w:p>
        </w:tc>
        <w:tc>
          <w:tcPr>
            <w:tcW w:w="1740"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ТЕР15-04-005-07</w:t>
            </w:r>
          </w:p>
        </w:tc>
        <w:tc>
          <w:tcPr>
            <w:tcW w:w="3986" w:type="dxa"/>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Окраска водоэмульсионными составами высококачественная: по штукатурке стен</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0,395</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1 154,93</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18,13</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456</w:t>
            </w:r>
          </w:p>
        </w:tc>
        <w:tc>
          <w:tcPr>
            <w:tcW w:w="1060" w:type="dxa"/>
            <w:gridSpan w:val="3"/>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368</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7</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79,06</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31,23</w:t>
            </w:r>
          </w:p>
        </w:tc>
      </w:tr>
      <w:tr w:rsidR="00B63211" w:rsidTr="0018426E">
        <w:trPr>
          <w:trHeight w:val="788"/>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(0) ОУ п.2.16</w:t>
            </w:r>
          </w:p>
        </w:tc>
        <w:tc>
          <w:tcPr>
            <w:tcW w:w="3986" w:type="dxa"/>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ЗП=809,19*1,15; ЭММ=14,5*1,25; ЗПм=2,69*1,25; ТЗТ=68,75*1,15; ТЗТм=0,23*1,25</w:t>
            </w:r>
          </w:p>
        </w:tc>
        <w:tc>
          <w:tcPr>
            <w:tcW w:w="1389"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100 м2 окрашиваемой поверхности</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930,57</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3,36</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0,29</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0,11</w:t>
            </w:r>
          </w:p>
        </w:tc>
      </w:tr>
      <w:tr w:rsidR="00B63211" w:rsidTr="0018426E">
        <w:trPr>
          <w:trHeight w:val="283"/>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31</w:t>
            </w:r>
          </w:p>
        </w:tc>
        <w:tc>
          <w:tcPr>
            <w:tcW w:w="174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[101-1959]</w:t>
            </w:r>
          </w:p>
        </w:tc>
        <w:tc>
          <w:tcPr>
            <w:tcW w:w="3986"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Краски водоэмульсионные</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0,024885</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12 900</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321</w:t>
            </w:r>
          </w:p>
        </w:tc>
        <w:tc>
          <w:tcPr>
            <w:tcW w:w="4241" w:type="dxa"/>
            <w:gridSpan w:val="7"/>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294"/>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3986"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c>
          <w:tcPr>
            <w:tcW w:w="1389"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4241" w:type="dxa"/>
            <w:gridSpan w:val="7"/>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771"/>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32</w:t>
            </w:r>
          </w:p>
        </w:tc>
        <w:tc>
          <w:tcPr>
            <w:tcW w:w="1740"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ТЕР15-04-005-08</w:t>
            </w:r>
          </w:p>
        </w:tc>
        <w:tc>
          <w:tcPr>
            <w:tcW w:w="3986" w:type="dxa"/>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Окраска водоэмульсионными составами высококачественная: по штукатурке потолков</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0,114</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1 462,29</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19,84</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167</w:t>
            </w:r>
          </w:p>
        </w:tc>
        <w:tc>
          <w:tcPr>
            <w:tcW w:w="1060" w:type="dxa"/>
            <w:gridSpan w:val="3"/>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138</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102,84</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11,72</w:t>
            </w:r>
          </w:p>
        </w:tc>
      </w:tr>
      <w:tr w:rsidR="00B63211" w:rsidTr="0018426E">
        <w:trPr>
          <w:trHeight w:val="788"/>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lastRenderedPageBreak/>
              <w:t xml:space="preserve"> </w:t>
            </w:r>
          </w:p>
        </w:tc>
        <w:tc>
          <w:tcPr>
            <w:tcW w:w="1740"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(0) ОУ п.2.16</w:t>
            </w:r>
          </w:p>
        </w:tc>
        <w:tc>
          <w:tcPr>
            <w:tcW w:w="3986" w:type="dxa"/>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ЗП=1052,59*1,15; ЭММ=15,87*1,25; ЗПм=2,92*1,25; ТЗТ=89,43*1,15; ТЗТм=0,25*1,25</w:t>
            </w:r>
          </w:p>
        </w:tc>
        <w:tc>
          <w:tcPr>
            <w:tcW w:w="1389"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100 м2 окрашиваемой поверхности</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1 210,48</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3,65</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0,31</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0,04</w:t>
            </w:r>
          </w:p>
        </w:tc>
      </w:tr>
      <w:tr w:rsidR="00B63211" w:rsidTr="0018426E">
        <w:trPr>
          <w:trHeight w:val="283"/>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33</w:t>
            </w:r>
          </w:p>
        </w:tc>
        <w:tc>
          <w:tcPr>
            <w:tcW w:w="174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[101-1959]</w:t>
            </w:r>
          </w:p>
        </w:tc>
        <w:tc>
          <w:tcPr>
            <w:tcW w:w="3986"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Краски водоэмульсионные</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0,007866</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12 900</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101</w:t>
            </w:r>
          </w:p>
        </w:tc>
        <w:tc>
          <w:tcPr>
            <w:tcW w:w="4241" w:type="dxa"/>
            <w:gridSpan w:val="7"/>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294"/>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3986"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c>
          <w:tcPr>
            <w:tcW w:w="1389"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4241" w:type="dxa"/>
            <w:gridSpan w:val="7"/>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277"/>
        </w:trPr>
        <w:tc>
          <w:tcPr>
            <w:tcW w:w="15138" w:type="dxa"/>
            <w:gridSpan w:val="19"/>
            <w:tcBorders>
              <w:top w:val="nil"/>
              <w:left w:val="nil"/>
              <w:bottom w:val="nil"/>
              <w:right w:val="nil"/>
            </w:tcBorders>
          </w:tcPr>
          <w:p w:rsidR="00B63211" w:rsidRDefault="00B63211" w:rsidP="0018426E">
            <w:pPr>
              <w:spacing w:after="0" w:line="240" w:lineRule="auto"/>
              <w:ind w:left="85" w:right="85"/>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Комната №3 (Хепри)</w:t>
            </w:r>
          </w:p>
        </w:tc>
      </w:tr>
      <w:tr w:rsidR="00B63211" w:rsidTr="0018426E">
        <w:trPr>
          <w:trHeight w:val="771"/>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34</w:t>
            </w:r>
          </w:p>
        </w:tc>
        <w:tc>
          <w:tcPr>
            <w:tcW w:w="1740"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ТЕРр62-01-014-03</w:t>
            </w:r>
          </w:p>
        </w:tc>
        <w:tc>
          <w:tcPr>
            <w:tcW w:w="3986" w:type="dxa"/>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Высококачественная масляная окраска ранее окрашенных окон с расчисткой старой краски: более 35 %</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0,05</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2 665,76</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6,75</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133</w:t>
            </w:r>
          </w:p>
        </w:tc>
        <w:tc>
          <w:tcPr>
            <w:tcW w:w="1060" w:type="dxa"/>
            <w:gridSpan w:val="3"/>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97</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179,4</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8,97</w:t>
            </w:r>
          </w:p>
        </w:tc>
      </w:tr>
      <w:tr w:rsidR="00B63211" w:rsidTr="0018426E">
        <w:trPr>
          <w:trHeight w:val="300"/>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 xml:space="preserve">(0) </w:t>
            </w:r>
          </w:p>
        </w:tc>
        <w:tc>
          <w:tcPr>
            <w:tcW w:w="3986" w:type="dxa"/>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c>
          <w:tcPr>
            <w:tcW w:w="1389"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100 м2</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1 942,9</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1,99</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0,16</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0,01</w:t>
            </w:r>
          </w:p>
        </w:tc>
      </w:tr>
      <w:tr w:rsidR="00B63211" w:rsidTr="0018426E">
        <w:trPr>
          <w:trHeight w:val="283"/>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35</w:t>
            </w:r>
          </w:p>
        </w:tc>
        <w:tc>
          <w:tcPr>
            <w:tcW w:w="174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[101-9850]</w:t>
            </w:r>
          </w:p>
        </w:tc>
        <w:tc>
          <w:tcPr>
            <w:tcW w:w="3986"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Краски масляные</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0,955</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16,3</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16</w:t>
            </w:r>
          </w:p>
        </w:tc>
        <w:tc>
          <w:tcPr>
            <w:tcW w:w="4241" w:type="dxa"/>
            <w:gridSpan w:val="7"/>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294"/>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3986"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c>
          <w:tcPr>
            <w:tcW w:w="1389"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кг</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4241" w:type="dxa"/>
            <w:gridSpan w:val="7"/>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527"/>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36</w:t>
            </w:r>
          </w:p>
        </w:tc>
        <w:tc>
          <w:tcPr>
            <w:tcW w:w="1740"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ТЕР15-04-005-07</w:t>
            </w:r>
          </w:p>
        </w:tc>
        <w:tc>
          <w:tcPr>
            <w:tcW w:w="3986" w:type="dxa"/>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Окраска водоэмульсионными составами высококачественная: по штукатурке стен</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0,94</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1 154,93</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18,13</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1 086</w:t>
            </w:r>
          </w:p>
        </w:tc>
        <w:tc>
          <w:tcPr>
            <w:tcW w:w="1060" w:type="dxa"/>
            <w:gridSpan w:val="3"/>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875</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17</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79,06</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74,32</w:t>
            </w:r>
          </w:p>
        </w:tc>
      </w:tr>
      <w:tr w:rsidR="00B63211" w:rsidTr="0018426E">
        <w:trPr>
          <w:trHeight w:val="788"/>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(0) ОУ п.2.16</w:t>
            </w:r>
          </w:p>
        </w:tc>
        <w:tc>
          <w:tcPr>
            <w:tcW w:w="3986" w:type="dxa"/>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ЗП=809,19*1,15; ЭММ=14,5*1,25; ЗПм=2,69*1,25; ТЗТ=68,75*1,15; ТЗТм=0,23*1,25</w:t>
            </w:r>
          </w:p>
        </w:tc>
        <w:tc>
          <w:tcPr>
            <w:tcW w:w="1389"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100 м2 окрашиваемой поверхности</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930,57</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3,36</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3</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0,29</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0,27</w:t>
            </w:r>
          </w:p>
        </w:tc>
      </w:tr>
      <w:tr w:rsidR="00B63211" w:rsidTr="0018426E">
        <w:trPr>
          <w:trHeight w:val="283"/>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37</w:t>
            </w:r>
          </w:p>
        </w:tc>
        <w:tc>
          <w:tcPr>
            <w:tcW w:w="174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[101-1959]</w:t>
            </w:r>
          </w:p>
        </w:tc>
        <w:tc>
          <w:tcPr>
            <w:tcW w:w="3986"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Краски водоэмульсионные</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0,05922</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12 900</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764</w:t>
            </w:r>
          </w:p>
        </w:tc>
        <w:tc>
          <w:tcPr>
            <w:tcW w:w="4241" w:type="dxa"/>
            <w:gridSpan w:val="7"/>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294"/>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3986"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c>
          <w:tcPr>
            <w:tcW w:w="1389"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4241" w:type="dxa"/>
            <w:gridSpan w:val="7"/>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771"/>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38</w:t>
            </w:r>
          </w:p>
        </w:tc>
        <w:tc>
          <w:tcPr>
            <w:tcW w:w="1740"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ТЕР15-04-005-08</w:t>
            </w:r>
          </w:p>
        </w:tc>
        <w:tc>
          <w:tcPr>
            <w:tcW w:w="3986" w:type="dxa"/>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Окраска водоэмульсионными составами высококачественная: по штукатурке потолков</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0,522</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1 462,29</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19,84</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763</w:t>
            </w:r>
          </w:p>
        </w:tc>
        <w:tc>
          <w:tcPr>
            <w:tcW w:w="1060" w:type="dxa"/>
            <w:gridSpan w:val="3"/>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632</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10</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102,84</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53,68</w:t>
            </w:r>
          </w:p>
        </w:tc>
      </w:tr>
      <w:tr w:rsidR="00B63211" w:rsidTr="0018426E">
        <w:trPr>
          <w:trHeight w:val="788"/>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(0) ОУ п.2.16</w:t>
            </w:r>
          </w:p>
        </w:tc>
        <w:tc>
          <w:tcPr>
            <w:tcW w:w="3986" w:type="dxa"/>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ЗП=1052,59*1,15; ЭММ=15,87*1,25; ЗПм=2,92*1,25; ТЗТ=89,43*1,15; ТЗТм=0,25*1,25</w:t>
            </w:r>
          </w:p>
        </w:tc>
        <w:tc>
          <w:tcPr>
            <w:tcW w:w="1389"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100 м2 окрашиваемой поверхности</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1 210,48</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3,65</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0,31</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0,16</w:t>
            </w:r>
          </w:p>
        </w:tc>
      </w:tr>
      <w:tr w:rsidR="00B63211" w:rsidTr="0018426E">
        <w:trPr>
          <w:trHeight w:val="283"/>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39</w:t>
            </w:r>
          </w:p>
        </w:tc>
        <w:tc>
          <w:tcPr>
            <w:tcW w:w="174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[101-1959]</w:t>
            </w:r>
          </w:p>
        </w:tc>
        <w:tc>
          <w:tcPr>
            <w:tcW w:w="3986"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Краски водоэмульсионные</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0,036018</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12 900</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465</w:t>
            </w:r>
          </w:p>
        </w:tc>
        <w:tc>
          <w:tcPr>
            <w:tcW w:w="4241" w:type="dxa"/>
            <w:gridSpan w:val="7"/>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294"/>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3986"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c>
          <w:tcPr>
            <w:tcW w:w="1389"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4241" w:type="dxa"/>
            <w:gridSpan w:val="7"/>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1014"/>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40</w:t>
            </w:r>
          </w:p>
        </w:tc>
        <w:tc>
          <w:tcPr>
            <w:tcW w:w="1740"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ТЕР11-01-034-08</w:t>
            </w:r>
          </w:p>
        </w:tc>
        <w:tc>
          <w:tcPr>
            <w:tcW w:w="3986" w:type="dxa"/>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Укладка ламинированного напольного покрытия по готовому основанию: методом бесклеевого (замкового) соединения с устройством звукоизоляционной прокладки</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0,522</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2 467,42</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30,4</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1 288</w:t>
            </w:r>
          </w:p>
        </w:tc>
        <w:tc>
          <w:tcPr>
            <w:tcW w:w="1060" w:type="dxa"/>
            <w:gridSpan w:val="3"/>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137</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16</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22,82</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11,91</w:t>
            </w:r>
          </w:p>
        </w:tc>
      </w:tr>
      <w:tr w:rsidR="00B63211" w:rsidTr="0018426E">
        <w:trPr>
          <w:trHeight w:val="782"/>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(0) ОУ п.2.16</w:t>
            </w:r>
          </w:p>
        </w:tc>
        <w:tc>
          <w:tcPr>
            <w:tcW w:w="3986" w:type="dxa"/>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ЗП=228,16*1,15; ЭММ=24,32*1,25; ЗПм=5,97*1,25; ТЗТ=19,84*1,15; ТЗТм=0,49*1,25</w:t>
            </w:r>
          </w:p>
        </w:tc>
        <w:tc>
          <w:tcPr>
            <w:tcW w:w="1389"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100 м2</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262,38</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7,46</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4</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0,61</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0,32</w:t>
            </w:r>
          </w:p>
        </w:tc>
      </w:tr>
      <w:tr w:rsidR="00B63211" w:rsidTr="0018426E">
        <w:trPr>
          <w:trHeight w:val="283"/>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41</w:t>
            </w:r>
          </w:p>
        </w:tc>
        <w:tc>
          <w:tcPr>
            <w:tcW w:w="174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[прайс]</w:t>
            </w:r>
          </w:p>
        </w:tc>
        <w:tc>
          <w:tcPr>
            <w:tcW w:w="3986"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Ламинат (Locfloor Дуб Натуральный классический, класс 33)   Цед=781/1,18/7,833</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54,288</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84,5</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4 587</w:t>
            </w:r>
          </w:p>
        </w:tc>
        <w:tc>
          <w:tcPr>
            <w:tcW w:w="4241" w:type="dxa"/>
            <w:gridSpan w:val="7"/>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504"/>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lastRenderedPageBreak/>
              <w:t xml:space="preserve"> </w:t>
            </w:r>
          </w:p>
        </w:tc>
        <w:tc>
          <w:tcPr>
            <w:tcW w:w="174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3986"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c>
          <w:tcPr>
            <w:tcW w:w="1389"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м2</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4241" w:type="dxa"/>
            <w:gridSpan w:val="7"/>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300"/>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42</w:t>
            </w:r>
          </w:p>
        </w:tc>
        <w:tc>
          <w:tcPr>
            <w:tcW w:w="1740"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ТЕР11-01-040-01</w:t>
            </w:r>
          </w:p>
        </w:tc>
        <w:tc>
          <w:tcPr>
            <w:tcW w:w="3986" w:type="dxa"/>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Устройство плинтусов поливинилхлоридных</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0,27</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302,76</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2,58</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82</w:t>
            </w:r>
          </w:p>
        </w:tc>
        <w:tc>
          <w:tcPr>
            <w:tcW w:w="1060" w:type="dxa"/>
            <w:gridSpan w:val="3"/>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37</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10,34</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2,79</w:t>
            </w:r>
          </w:p>
        </w:tc>
      </w:tr>
      <w:tr w:rsidR="00B63211" w:rsidTr="0018426E">
        <w:trPr>
          <w:trHeight w:val="782"/>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(0) ОУ п.2.16</w:t>
            </w:r>
          </w:p>
        </w:tc>
        <w:tc>
          <w:tcPr>
            <w:tcW w:w="3986" w:type="dxa"/>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ЗП=118,17*1,15; ЭММ=2,06*1,25; ЗПм=0,34*1,25; ТЗТ=8,99*1,15; ТЗТм=0,03*1,25</w:t>
            </w:r>
          </w:p>
        </w:tc>
        <w:tc>
          <w:tcPr>
            <w:tcW w:w="1389"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100 м</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135,9</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0,43</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0,04</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0,01</w:t>
            </w:r>
          </w:p>
        </w:tc>
      </w:tr>
      <w:tr w:rsidR="00B63211" w:rsidTr="0018426E">
        <w:trPr>
          <w:trHeight w:val="283"/>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43</w:t>
            </w:r>
          </w:p>
        </w:tc>
        <w:tc>
          <w:tcPr>
            <w:tcW w:w="174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[прайс]</w:t>
            </w:r>
          </w:p>
        </w:tc>
        <w:tc>
          <w:tcPr>
            <w:tcW w:w="3986"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Плинтусы для полов из пластиката Цед=154/1,18/7,833</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27,27</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16,66</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454</w:t>
            </w:r>
          </w:p>
        </w:tc>
        <w:tc>
          <w:tcPr>
            <w:tcW w:w="4241" w:type="dxa"/>
            <w:gridSpan w:val="7"/>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294"/>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3986"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c>
          <w:tcPr>
            <w:tcW w:w="1389"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м</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4241" w:type="dxa"/>
            <w:gridSpan w:val="7"/>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300"/>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44</w:t>
            </w:r>
          </w:p>
        </w:tc>
        <w:tc>
          <w:tcPr>
            <w:tcW w:w="1740"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ТЕР09-03-050-01</w:t>
            </w:r>
          </w:p>
        </w:tc>
        <w:tc>
          <w:tcPr>
            <w:tcW w:w="3986" w:type="dxa"/>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Монтаж стальных плинтусов (порожков)</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0,02</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241,87</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12,43</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5</w:t>
            </w:r>
          </w:p>
        </w:tc>
        <w:tc>
          <w:tcPr>
            <w:tcW w:w="1060" w:type="dxa"/>
            <w:gridSpan w:val="3"/>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4</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14,72</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0,29</w:t>
            </w:r>
          </w:p>
        </w:tc>
      </w:tr>
      <w:tr w:rsidR="00B63211" w:rsidTr="0018426E">
        <w:trPr>
          <w:trHeight w:val="782"/>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(0) ОУ п.2.16</w:t>
            </w:r>
          </w:p>
        </w:tc>
        <w:tc>
          <w:tcPr>
            <w:tcW w:w="3986" w:type="dxa"/>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ЗП=154,27*1,15; ЭММ=9,94*1,25; ЗПм=0,57*1,25; ТЗТ=12,8*1,15; ТЗТм=0,05*1,25</w:t>
            </w:r>
          </w:p>
        </w:tc>
        <w:tc>
          <w:tcPr>
            <w:tcW w:w="1389"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100 м плинтуса</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177,41</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0,71</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0,06</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r>
      <w:tr w:rsidR="00B63211" w:rsidTr="0018426E">
        <w:trPr>
          <w:trHeight w:val="283"/>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45</w:t>
            </w:r>
          </w:p>
        </w:tc>
        <w:tc>
          <w:tcPr>
            <w:tcW w:w="174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[прайс]</w:t>
            </w:r>
          </w:p>
        </w:tc>
        <w:tc>
          <w:tcPr>
            <w:tcW w:w="3986"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Порожки стальные         Цед=407/1,18/7,833</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2</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44,03</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88</w:t>
            </w:r>
          </w:p>
        </w:tc>
        <w:tc>
          <w:tcPr>
            <w:tcW w:w="4241" w:type="dxa"/>
            <w:gridSpan w:val="7"/>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294"/>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3986"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c>
          <w:tcPr>
            <w:tcW w:w="1389"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4241" w:type="dxa"/>
            <w:gridSpan w:val="7"/>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300"/>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46</w:t>
            </w:r>
          </w:p>
        </w:tc>
        <w:tc>
          <w:tcPr>
            <w:tcW w:w="1740"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ТЕРр67-01-008-01</w:t>
            </w:r>
          </w:p>
        </w:tc>
        <w:tc>
          <w:tcPr>
            <w:tcW w:w="3986" w:type="dxa"/>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Смена светильников</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0,02</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1 049,5</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0,79</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21</w:t>
            </w:r>
          </w:p>
        </w:tc>
        <w:tc>
          <w:tcPr>
            <w:tcW w:w="1060" w:type="dxa"/>
            <w:gridSpan w:val="3"/>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21</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89,1</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1,78</w:t>
            </w:r>
          </w:p>
        </w:tc>
      </w:tr>
      <w:tr w:rsidR="00B63211" w:rsidTr="0018426E">
        <w:trPr>
          <w:trHeight w:val="300"/>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 xml:space="preserve">(0) </w:t>
            </w:r>
          </w:p>
        </w:tc>
        <w:tc>
          <w:tcPr>
            <w:tcW w:w="3986" w:type="dxa"/>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c>
          <w:tcPr>
            <w:tcW w:w="1389"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100 шт.</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1 048,71</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0,39</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0,03</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r>
      <w:tr w:rsidR="00B63211" w:rsidTr="0018426E">
        <w:trPr>
          <w:trHeight w:val="1258"/>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47</w:t>
            </w:r>
          </w:p>
        </w:tc>
        <w:tc>
          <w:tcPr>
            <w:tcW w:w="1740"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ТЕРм08-02-402-01</w:t>
            </w:r>
          </w:p>
        </w:tc>
        <w:tc>
          <w:tcPr>
            <w:tcW w:w="3986" w:type="dxa"/>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Кабели по установленным конструкциям и лоткам с установкой ответвительных коробок. Кабель двух-четырехжильный в помещениях с нормальной средой сечением жилы до 10 мм2</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0,1</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962,14</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534,36</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96</w:t>
            </w:r>
          </w:p>
        </w:tc>
        <w:tc>
          <w:tcPr>
            <w:tcW w:w="1060" w:type="dxa"/>
            <w:gridSpan w:val="3"/>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18</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53</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15,3</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1,53</w:t>
            </w:r>
          </w:p>
        </w:tc>
      </w:tr>
      <w:tr w:rsidR="00B63211" w:rsidTr="0018426E">
        <w:trPr>
          <w:trHeight w:val="300"/>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 xml:space="preserve">(0) </w:t>
            </w:r>
          </w:p>
        </w:tc>
        <w:tc>
          <w:tcPr>
            <w:tcW w:w="3986" w:type="dxa"/>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c>
          <w:tcPr>
            <w:tcW w:w="1389"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100 м</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181,23</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105,83</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11</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7,17</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0,72</w:t>
            </w:r>
          </w:p>
        </w:tc>
      </w:tr>
      <w:tr w:rsidR="00B63211" w:rsidTr="0018426E">
        <w:trPr>
          <w:trHeight w:val="283"/>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48</w:t>
            </w:r>
          </w:p>
        </w:tc>
        <w:tc>
          <w:tcPr>
            <w:tcW w:w="174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[501-0662-009]</w:t>
            </w:r>
          </w:p>
        </w:tc>
        <w:tc>
          <w:tcPr>
            <w:tcW w:w="3986"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 xml:space="preserve">Кабель ВВГнг 3х 2,5 мм2 </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0,01</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9 536</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95</w:t>
            </w:r>
          </w:p>
        </w:tc>
        <w:tc>
          <w:tcPr>
            <w:tcW w:w="4241" w:type="dxa"/>
            <w:gridSpan w:val="7"/>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294"/>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3986"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c>
          <w:tcPr>
            <w:tcW w:w="1389"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1000 м</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4241" w:type="dxa"/>
            <w:gridSpan w:val="7"/>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277"/>
        </w:trPr>
        <w:tc>
          <w:tcPr>
            <w:tcW w:w="15138" w:type="dxa"/>
            <w:gridSpan w:val="19"/>
            <w:tcBorders>
              <w:top w:val="nil"/>
              <w:left w:val="nil"/>
              <w:bottom w:val="nil"/>
              <w:right w:val="nil"/>
            </w:tcBorders>
          </w:tcPr>
          <w:p w:rsidR="00B63211" w:rsidRDefault="00B63211" w:rsidP="0018426E">
            <w:pPr>
              <w:spacing w:after="0" w:line="240" w:lineRule="auto"/>
              <w:ind w:left="85" w:right="85"/>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Комната №4 (Кабинет директора)</w:t>
            </w:r>
          </w:p>
        </w:tc>
      </w:tr>
      <w:tr w:rsidR="00B63211" w:rsidTr="0018426E">
        <w:trPr>
          <w:trHeight w:val="771"/>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49</w:t>
            </w:r>
          </w:p>
        </w:tc>
        <w:tc>
          <w:tcPr>
            <w:tcW w:w="1740"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ТЕРр62-01-014-03</w:t>
            </w:r>
          </w:p>
        </w:tc>
        <w:tc>
          <w:tcPr>
            <w:tcW w:w="3986" w:type="dxa"/>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Высококачественная масляная окраска ранее окрашенных окон с расчисткой старой краски: более 35 %</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0,1</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2 665,76</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6,75</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267</w:t>
            </w:r>
          </w:p>
        </w:tc>
        <w:tc>
          <w:tcPr>
            <w:tcW w:w="1060" w:type="dxa"/>
            <w:gridSpan w:val="3"/>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194</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179,4</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17,94</w:t>
            </w:r>
          </w:p>
        </w:tc>
      </w:tr>
      <w:tr w:rsidR="00B63211" w:rsidTr="0018426E">
        <w:trPr>
          <w:trHeight w:val="300"/>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 xml:space="preserve">(0) </w:t>
            </w:r>
          </w:p>
        </w:tc>
        <w:tc>
          <w:tcPr>
            <w:tcW w:w="3986" w:type="dxa"/>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c>
          <w:tcPr>
            <w:tcW w:w="1389"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100 м2</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1 942,9</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1,99</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0,16</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0,02</w:t>
            </w:r>
          </w:p>
        </w:tc>
      </w:tr>
      <w:tr w:rsidR="00B63211" w:rsidTr="0018426E">
        <w:trPr>
          <w:trHeight w:val="283"/>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50</w:t>
            </w:r>
          </w:p>
        </w:tc>
        <w:tc>
          <w:tcPr>
            <w:tcW w:w="174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[101-9850]</w:t>
            </w:r>
          </w:p>
        </w:tc>
        <w:tc>
          <w:tcPr>
            <w:tcW w:w="3986"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Краски масляные</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1,91</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16,3</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31</w:t>
            </w:r>
          </w:p>
        </w:tc>
        <w:tc>
          <w:tcPr>
            <w:tcW w:w="4241" w:type="dxa"/>
            <w:gridSpan w:val="7"/>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294"/>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3986"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c>
          <w:tcPr>
            <w:tcW w:w="1389"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кг</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4241" w:type="dxa"/>
            <w:gridSpan w:val="7"/>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527"/>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51</w:t>
            </w:r>
          </w:p>
        </w:tc>
        <w:tc>
          <w:tcPr>
            <w:tcW w:w="1740"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ТЕР15-04-005-07</w:t>
            </w:r>
          </w:p>
        </w:tc>
        <w:tc>
          <w:tcPr>
            <w:tcW w:w="3986" w:type="dxa"/>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Окраска водоэмульсионными составами высококачественная: по штукатурке стен</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0,85</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1 154,93</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18,13</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982</w:t>
            </w:r>
          </w:p>
        </w:tc>
        <w:tc>
          <w:tcPr>
            <w:tcW w:w="1060" w:type="dxa"/>
            <w:gridSpan w:val="3"/>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791</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15</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79,06</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67,2</w:t>
            </w:r>
          </w:p>
        </w:tc>
      </w:tr>
      <w:tr w:rsidR="00B63211" w:rsidTr="0018426E">
        <w:trPr>
          <w:trHeight w:val="788"/>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lastRenderedPageBreak/>
              <w:t xml:space="preserve"> </w:t>
            </w:r>
          </w:p>
        </w:tc>
        <w:tc>
          <w:tcPr>
            <w:tcW w:w="1740"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(0) ОУ п.2.16</w:t>
            </w:r>
          </w:p>
        </w:tc>
        <w:tc>
          <w:tcPr>
            <w:tcW w:w="3986" w:type="dxa"/>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ЗП=809,19*1,15; ЭММ=14,5*1,25; ЗПм=2,69*1,25; ТЗТ=68,75*1,15; ТЗТм=0,23*1,25</w:t>
            </w:r>
          </w:p>
        </w:tc>
        <w:tc>
          <w:tcPr>
            <w:tcW w:w="1389"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100 м2 окрашиваемой поверхности</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930,57</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3,36</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3</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0,29</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0,25</w:t>
            </w:r>
          </w:p>
        </w:tc>
      </w:tr>
      <w:tr w:rsidR="00B63211" w:rsidTr="0018426E">
        <w:trPr>
          <w:trHeight w:val="283"/>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52</w:t>
            </w:r>
          </w:p>
        </w:tc>
        <w:tc>
          <w:tcPr>
            <w:tcW w:w="174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[101-1959]</w:t>
            </w:r>
          </w:p>
        </w:tc>
        <w:tc>
          <w:tcPr>
            <w:tcW w:w="3986"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Краски водоэмульсионные</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0,05355</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12 900</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691</w:t>
            </w:r>
          </w:p>
        </w:tc>
        <w:tc>
          <w:tcPr>
            <w:tcW w:w="4241" w:type="dxa"/>
            <w:gridSpan w:val="7"/>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294"/>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3986"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c>
          <w:tcPr>
            <w:tcW w:w="1389"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4241" w:type="dxa"/>
            <w:gridSpan w:val="7"/>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771"/>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53</w:t>
            </w:r>
          </w:p>
        </w:tc>
        <w:tc>
          <w:tcPr>
            <w:tcW w:w="1740"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ТЕР15-04-005-08</w:t>
            </w:r>
          </w:p>
        </w:tc>
        <w:tc>
          <w:tcPr>
            <w:tcW w:w="3986" w:type="dxa"/>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Окраска водоэмульсионными составами высококачественная: по штукатурке потолков</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0,425</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1 462,29</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19,84</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621</w:t>
            </w:r>
          </w:p>
        </w:tc>
        <w:tc>
          <w:tcPr>
            <w:tcW w:w="1060" w:type="dxa"/>
            <w:gridSpan w:val="3"/>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514</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8</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102,84</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43,71</w:t>
            </w:r>
          </w:p>
        </w:tc>
      </w:tr>
      <w:tr w:rsidR="00B63211" w:rsidTr="0018426E">
        <w:trPr>
          <w:trHeight w:val="788"/>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(0) ОУ п.2.16</w:t>
            </w:r>
          </w:p>
        </w:tc>
        <w:tc>
          <w:tcPr>
            <w:tcW w:w="3986" w:type="dxa"/>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ЗП=1052,59*1,15; ЭММ=15,87*1,25; ЗПм=2,92*1,25; ТЗТ=89,43*1,15; ТЗТм=0,25*1,25</w:t>
            </w:r>
          </w:p>
        </w:tc>
        <w:tc>
          <w:tcPr>
            <w:tcW w:w="1389"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100 м2 окрашиваемой поверхности</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1 210,48</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3,65</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0,31</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0,13</w:t>
            </w:r>
          </w:p>
        </w:tc>
      </w:tr>
      <w:tr w:rsidR="00B63211" w:rsidTr="0018426E">
        <w:trPr>
          <w:trHeight w:val="283"/>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54</w:t>
            </w:r>
          </w:p>
        </w:tc>
        <w:tc>
          <w:tcPr>
            <w:tcW w:w="174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[101-1959]</w:t>
            </w:r>
          </w:p>
        </w:tc>
        <w:tc>
          <w:tcPr>
            <w:tcW w:w="3986"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Краски водоэмульсионные</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0,029325</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12 900</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378</w:t>
            </w:r>
          </w:p>
        </w:tc>
        <w:tc>
          <w:tcPr>
            <w:tcW w:w="4241" w:type="dxa"/>
            <w:gridSpan w:val="7"/>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294"/>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3986"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c>
          <w:tcPr>
            <w:tcW w:w="1389"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4241" w:type="dxa"/>
            <w:gridSpan w:val="7"/>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300"/>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55</w:t>
            </w:r>
          </w:p>
        </w:tc>
        <w:tc>
          <w:tcPr>
            <w:tcW w:w="1740"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ТЕРр57-01-006-06</w:t>
            </w:r>
          </w:p>
        </w:tc>
        <w:tc>
          <w:tcPr>
            <w:tcW w:w="3986" w:type="dxa"/>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Циклевка паркетных полов</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0,425</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1 533,97</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44,59</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652</w:t>
            </w:r>
          </w:p>
        </w:tc>
        <w:tc>
          <w:tcPr>
            <w:tcW w:w="1060" w:type="dxa"/>
            <w:gridSpan w:val="3"/>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161</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19</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36,4</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15,47</w:t>
            </w:r>
          </w:p>
        </w:tc>
      </w:tr>
      <w:tr w:rsidR="00B63211" w:rsidTr="0018426E">
        <w:trPr>
          <w:trHeight w:val="300"/>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 xml:space="preserve">(0) </w:t>
            </w:r>
          </w:p>
        </w:tc>
        <w:tc>
          <w:tcPr>
            <w:tcW w:w="3986" w:type="dxa"/>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c>
          <w:tcPr>
            <w:tcW w:w="1389"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100 м2</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379,65</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r>
      <w:tr w:rsidR="00B63211" w:rsidTr="0018426E">
        <w:trPr>
          <w:trHeight w:val="300"/>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56</w:t>
            </w:r>
          </w:p>
        </w:tc>
        <w:tc>
          <w:tcPr>
            <w:tcW w:w="1740"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ТЕР15-04-029-02</w:t>
            </w:r>
          </w:p>
        </w:tc>
        <w:tc>
          <w:tcPr>
            <w:tcW w:w="3986" w:type="dxa"/>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Покрытие полов лаком: за 4 раза</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0,425</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360,88</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5,8</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153</w:t>
            </w:r>
          </w:p>
        </w:tc>
        <w:tc>
          <w:tcPr>
            <w:tcW w:w="1060" w:type="dxa"/>
            <w:gridSpan w:val="3"/>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142</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28,34</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12,04</w:t>
            </w:r>
          </w:p>
        </w:tc>
      </w:tr>
      <w:tr w:rsidR="00B63211" w:rsidTr="0018426E">
        <w:trPr>
          <w:trHeight w:val="782"/>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(0) ОУ п.2.16</w:t>
            </w:r>
          </w:p>
        </w:tc>
        <w:tc>
          <w:tcPr>
            <w:tcW w:w="3986" w:type="dxa"/>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ЗП=145,01*1,15*2; ЭММ=2,32*1,25*2; ЗПм=0,48*1,25*2; Мат=10,78*2; ТЗТ=12,32*1,15*2; ТЗТм=0,04*1,25*2</w:t>
            </w:r>
          </w:p>
        </w:tc>
        <w:tc>
          <w:tcPr>
            <w:tcW w:w="1389"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100 м2</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333,52</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1,2</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060"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0,1</w:t>
            </w:r>
          </w:p>
        </w:tc>
        <w:tc>
          <w:tcPr>
            <w:tcW w:w="1060"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0,04</w:t>
            </w:r>
          </w:p>
        </w:tc>
      </w:tr>
      <w:tr w:rsidR="00B63211" w:rsidTr="0018426E">
        <w:trPr>
          <w:trHeight w:val="283"/>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57</w:t>
            </w:r>
          </w:p>
        </w:tc>
        <w:tc>
          <w:tcPr>
            <w:tcW w:w="174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[прайс]</w:t>
            </w:r>
          </w:p>
        </w:tc>
        <w:tc>
          <w:tcPr>
            <w:tcW w:w="3986"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Лак двухкомпонентный Цед=1216,35/1,18/7,833</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8,84</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131,6</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1 163</w:t>
            </w:r>
          </w:p>
        </w:tc>
        <w:tc>
          <w:tcPr>
            <w:tcW w:w="4241" w:type="dxa"/>
            <w:gridSpan w:val="7"/>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294"/>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3986"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c>
          <w:tcPr>
            <w:tcW w:w="1389"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кг</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4241" w:type="dxa"/>
            <w:gridSpan w:val="7"/>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277"/>
        </w:trPr>
        <w:tc>
          <w:tcPr>
            <w:tcW w:w="15138" w:type="dxa"/>
            <w:gridSpan w:val="19"/>
            <w:tcBorders>
              <w:top w:val="nil"/>
              <w:left w:val="nil"/>
              <w:bottom w:val="nil"/>
              <w:right w:val="nil"/>
            </w:tcBorders>
          </w:tcPr>
          <w:p w:rsidR="00B63211" w:rsidRDefault="00B63211" w:rsidP="0018426E">
            <w:pPr>
              <w:spacing w:after="0" w:line="240" w:lineRule="auto"/>
              <w:ind w:left="85" w:right="85"/>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Вывоз мусора</w:t>
            </w:r>
          </w:p>
        </w:tc>
      </w:tr>
      <w:tr w:rsidR="00B63211" w:rsidTr="0018426E">
        <w:trPr>
          <w:trHeight w:val="1014"/>
        </w:trPr>
        <w:tc>
          <w:tcPr>
            <w:tcW w:w="601"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58</w:t>
            </w:r>
          </w:p>
        </w:tc>
        <w:tc>
          <w:tcPr>
            <w:tcW w:w="174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[ССЦ 01.2000]</w:t>
            </w:r>
          </w:p>
        </w:tc>
        <w:tc>
          <w:tcPr>
            <w:tcW w:w="3986" w:type="dxa"/>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Расстояние перевозки: от 30.1 до 31.0 км. Класс груза 2. Таблица 2.8. Перевозка грузов автомобилями-самосвалами (работающими вне карьеров), руб. за т</w:t>
            </w:r>
          </w:p>
        </w:tc>
        <w:tc>
          <w:tcPr>
            <w:tcW w:w="1389" w:type="dxa"/>
            <w:gridSpan w:val="2"/>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2</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49,21</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49,21</w:t>
            </w:r>
          </w:p>
        </w:tc>
        <w:tc>
          <w:tcPr>
            <w:tcW w:w="1060" w:type="dxa"/>
            <w:gridSpan w:val="2"/>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98</w:t>
            </w:r>
          </w:p>
        </w:tc>
        <w:tc>
          <w:tcPr>
            <w:tcW w:w="1060" w:type="dxa"/>
            <w:gridSpan w:val="3"/>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98</w:t>
            </w:r>
          </w:p>
        </w:tc>
        <w:tc>
          <w:tcPr>
            <w:tcW w:w="2120" w:type="dxa"/>
            <w:gridSpan w:val="3"/>
            <w:vMerge w:val="restart"/>
            <w:tcBorders>
              <w:top w:val="single" w:sz="6" w:space="0" w:color="auto"/>
              <w:left w:val="single" w:sz="6" w:space="0" w:color="auto"/>
              <w:bottom w:val="nil"/>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294"/>
        </w:trPr>
        <w:tc>
          <w:tcPr>
            <w:tcW w:w="601"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74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3986" w:type="dxa"/>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c>
          <w:tcPr>
            <w:tcW w:w="1389" w:type="dxa"/>
            <w:gridSpan w:val="2"/>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1060" w:type="dxa"/>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p>
        </w:tc>
        <w:tc>
          <w:tcPr>
            <w:tcW w:w="2120" w:type="dxa"/>
            <w:gridSpan w:val="3"/>
            <w:vMerge/>
            <w:tcBorders>
              <w:top w:val="nil"/>
              <w:left w:val="single" w:sz="6" w:space="0" w:color="auto"/>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277"/>
        </w:trPr>
        <w:tc>
          <w:tcPr>
            <w:tcW w:w="9837" w:type="dxa"/>
            <w:gridSpan w:val="10"/>
            <w:vMerge w:val="restart"/>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1060" w:type="dxa"/>
            <w:gridSpan w:val="2"/>
            <w:vMerge w:val="restart"/>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32 136</w:t>
            </w:r>
          </w:p>
        </w:tc>
        <w:tc>
          <w:tcPr>
            <w:tcW w:w="1060" w:type="dxa"/>
            <w:gridSpan w:val="3"/>
            <w:vMerge w:val="restart"/>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8 049</w:t>
            </w:r>
          </w:p>
        </w:tc>
        <w:tc>
          <w:tcPr>
            <w:tcW w:w="1060" w:type="dxa"/>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475</w:t>
            </w:r>
          </w:p>
        </w:tc>
        <w:tc>
          <w:tcPr>
            <w:tcW w:w="2120" w:type="dxa"/>
            <w:gridSpan w:val="3"/>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697,87</w:t>
            </w:r>
          </w:p>
        </w:tc>
      </w:tr>
      <w:tr w:rsidR="00B63211" w:rsidTr="0018426E">
        <w:trPr>
          <w:trHeight w:val="277"/>
        </w:trPr>
        <w:tc>
          <w:tcPr>
            <w:tcW w:w="9837" w:type="dxa"/>
            <w:gridSpan w:val="10"/>
            <w:vMerge/>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p>
        </w:tc>
        <w:tc>
          <w:tcPr>
            <w:tcW w:w="1060" w:type="dxa"/>
            <w:gridSpan w:val="2"/>
            <w:vMerge/>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gridSpan w:val="3"/>
            <w:vMerge/>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76</w:t>
            </w:r>
          </w:p>
        </w:tc>
        <w:tc>
          <w:tcPr>
            <w:tcW w:w="2120" w:type="dxa"/>
            <w:gridSpan w:val="3"/>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5,73</w:t>
            </w:r>
          </w:p>
        </w:tc>
      </w:tr>
      <w:tr w:rsidR="00B63211" w:rsidTr="0018426E">
        <w:trPr>
          <w:trHeight w:val="277"/>
        </w:trPr>
        <w:tc>
          <w:tcPr>
            <w:tcW w:w="9837" w:type="dxa"/>
            <w:gridSpan w:val="10"/>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 стесненные условия труда</w:t>
            </w:r>
          </w:p>
        </w:tc>
        <w:tc>
          <w:tcPr>
            <w:tcW w:w="1060" w:type="dxa"/>
            <w:gridSpan w:val="2"/>
            <w:vMerge w:val="restart"/>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1 278</w:t>
            </w:r>
          </w:p>
        </w:tc>
        <w:tc>
          <w:tcPr>
            <w:tcW w:w="1060" w:type="dxa"/>
            <w:gridSpan w:val="3"/>
            <w:vMerge w:val="restart"/>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1 207</w:t>
            </w:r>
          </w:p>
        </w:tc>
        <w:tc>
          <w:tcPr>
            <w:tcW w:w="1060" w:type="dxa"/>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71</w:t>
            </w:r>
          </w:p>
        </w:tc>
        <w:tc>
          <w:tcPr>
            <w:tcW w:w="2120" w:type="dxa"/>
            <w:gridSpan w:val="3"/>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104,68</w:t>
            </w:r>
          </w:p>
        </w:tc>
      </w:tr>
      <w:tr w:rsidR="00B63211" w:rsidTr="0018426E">
        <w:trPr>
          <w:trHeight w:val="277"/>
        </w:trPr>
        <w:tc>
          <w:tcPr>
            <w:tcW w:w="9837" w:type="dxa"/>
            <w:gridSpan w:val="10"/>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Kзпл=0,15; Kмаш=0,15; Kзмш=0,15; Kтзт=0,15; Kтзм=0,15</w:t>
            </w:r>
          </w:p>
        </w:tc>
        <w:tc>
          <w:tcPr>
            <w:tcW w:w="1060" w:type="dxa"/>
            <w:gridSpan w:val="2"/>
            <w:vMerge/>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gridSpan w:val="3"/>
            <w:vMerge/>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11</w:t>
            </w:r>
          </w:p>
        </w:tc>
        <w:tc>
          <w:tcPr>
            <w:tcW w:w="2120" w:type="dxa"/>
            <w:gridSpan w:val="3"/>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0,86</w:t>
            </w:r>
          </w:p>
        </w:tc>
      </w:tr>
      <w:tr w:rsidR="00B63211" w:rsidTr="0018426E">
        <w:trPr>
          <w:trHeight w:val="277"/>
        </w:trPr>
        <w:tc>
          <w:tcPr>
            <w:tcW w:w="9837" w:type="dxa"/>
            <w:gridSpan w:val="10"/>
            <w:vMerge w:val="restart"/>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1060" w:type="dxa"/>
            <w:gridSpan w:val="2"/>
            <w:vMerge w:val="restart"/>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33 414</w:t>
            </w:r>
          </w:p>
        </w:tc>
        <w:tc>
          <w:tcPr>
            <w:tcW w:w="1060" w:type="dxa"/>
            <w:gridSpan w:val="3"/>
            <w:vMerge w:val="restart"/>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9 256</w:t>
            </w:r>
          </w:p>
        </w:tc>
        <w:tc>
          <w:tcPr>
            <w:tcW w:w="1060" w:type="dxa"/>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546</w:t>
            </w:r>
          </w:p>
        </w:tc>
        <w:tc>
          <w:tcPr>
            <w:tcW w:w="2120" w:type="dxa"/>
            <w:gridSpan w:val="3"/>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802,55</w:t>
            </w:r>
          </w:p>
        </w:tc>
      </w:tr>
      <w:tr w:rsidR="00B63211" w:rsidTr="0018426E">
        <w:trPr>
          <w:trHeight w:val="277"/>
        </w:trPr>
        <w:tc>
          <w:tcPr>
            <w:tcW w:w="9837" w:type="dxa"/>
            <w:gridSpan w:val="10"/>
            <w:vMerge/>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p>
        </w:tc>
        <w:tc>
          <w:tcPr>
            <w:tcW w:w="1060" w:type="dxa"/>
            <w:gridSpan w:val="2"/>
            <w:vMerge/>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gridSpan w:val="3"/>
            <w:vMerge/>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p>
        </w:tc>
        <w:tc>
          <w:tcPr>
            <w:tcW w:w="1060" w:type="dxa"/>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87</w:t>
            </w:r>
          </w:p>
        </w:tc>
        <w:tc>
          <w:tcPr>
            <w:tcW w:w="2120" w:type="dxa"/>
            <w:gridSpan w:val="3"/>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6,59</w:t>
            </w:r>
          </w:p>
        </w:tc>
      </w:tr>
      <w:tr w:rsidR="00B63211" w:rsidTr="0018426E">
        <w:trPr>
          <w:trHeight w:val="277"/>
        </w:trPr>
        <w:tc>
          <w:tcPr>
            <w:tcW w:w="15138" w:type="dxa"/>
            <w:gridSpan w:val="19"/>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p>
        </w:tc>
      </w:tr>
      <w:tr w:rsidR="00B63211" w:rsidTr="0018426E">
        <w:trPr>
          <w:trHeight w:val="277"/>
        </w:trPr>
        <w:tc>
          <w:tcPr>
            <w:tcW w:w="11198" w:type="dxa"/>
            <w:gridSpan w:val="13"/>
            <w:tcBorders>
              <w:top w:val="single" w:sz="12" w:space="0" w:color="auto"/>
              <w:left w:val="single" w:sz="12" w:space="0" w:color="auto"/>
              <w:bottom w:val="single" w:sz="12" w:space="0" w:color="auto"/>
              <w:right w:val="nil"/>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Значение</w:t>
            </w:r>
          </w:p>
        </w:tc>
        <w:tc>
          <w:tcPr>
            <w:tcW w:w="1820" w:type="dxa"/>
            <w:gridSpan w:val="2"/>
            <w:tcBorders>
              <w:top w:val="single" w:sz="12" w:space="0" w:color="auto"/>
              <w:left w:val="single" w:sz="12" w:space="0" w:color="auto"/>
              <w:bottom w:val="single" w:sz="12" w:space="0" w:color="auto"/>
              <w:right w:val="single" w:sz="12"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Прямые</w:t>
            </w:r>
          </w:p>
        </w:tc>
      </w:tr>
      <w:tr w:rsidR="00B63211" w:rsidTr="0018426E">
        <w:trPr>
          <w:trHeight w:val="277"/>
        </w:trPr>
        <w:tc>
          <w:tcPr>
            <w:tcW w:w="7484" w:type="dxa"/>
            <w:gridSpan w:val="5"/>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lastRenderedPageBreak/>
              <w:t xml:space="preserve"> </w:t>
            </w:r>
            <w:r>
              <w:rPr>
                <w:rFonts w:ascii="Times New Roman" w:hAnsi="Times New Roman"/>
                <w:sz w:val="20"/>
                <w:szCs w:val="20"/>
              </w:rPr>
              <w:t>Зарплата</w:t>
            </w:r>
          </w:p>
        </w:tc>
        <w:tc>
          <w:tcPr>
            <w:tcW w:w="3713" w:type="dxa"/>
            <w:gridSpan w:val="8"/>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9256*19,647</w:t>
            </w:r>
          </w:p>
        </w:tc>
        <w:tc>
          <w:tcPr>
            <w:tcW w:w="2120" w:type="dxa"/>
            <w:gridSpan w:val="4"/>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19,647</w:t>
            </w:r>
          </w:p>
        </w:tc>
        <w:tc>
          <w:tcPr>
            <w:tcW w:w="1820" w:type="dxa"/>
            <w:gridSpan w:val="2"/>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181 853</w:t>
            </w:r>
          </w:p>
        </w:tc>
      </w:tr>
      <w:tr w:rsidR="00B63211" w:rsidTr="0018426E">
        <w:trPr>
          <w:trHeight w:val="277"/>
        </w:trPr>
        <w:tc>
          <w:tcPr>
            <w:tcW w:w="7484" w:type="dxa"/>
            <w:gridSpan w:val="5"/>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Машины и механизмы</w:t>
            </w:r>
          </w:p>
        </w:tc>
        <w:tc>
          <w:tcPr>
            <w:tcW w:w="3713" w:type="dxa"/>
            <w:gridSpan w:val="8"/>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546*12,477</w:t>
            </w:r>
          </w:p>
        </w:tc>
        <w:tc>
          <w:tcPr>
            <w:tcW w:w="2120" w:type="dxa"/>
            <w:gridSpan w:val="4"/>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12,477</w:t>
            </w:r>
          </w:p>
        </w:tc>
        <w:tc>
          <w:tcPr>
            <w:tcW w:w="1820" w:type="dxa"/>
            <w:gridSpan w:val="2"/>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6 812</w:t>
            </w:r>
          </w:p>
        </w:tc>
      </w:tr>
      <w:tr w:rsidR="00B63211" w:rsidTr="0018426E">
        <w:trPr>
          <w:trHeight w:val="277"/>
        </w:trPr>
        <w:tc>
          <w:tcPr>
            <w:tcW w:w="7484" w:type="dxa"/>
            <w:gridSpan w:val="5"/>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Материалы</w:t>
            </w:r>
          </w:p>
        </w:tc>
        <w:tc>
          <w:tcPr>
            <w:tcW w:w="3713" w:type="dxa"/>
            <w:gridSpan w:val="8"/>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23610*7,833</w:t>
            </w:r>
          </w:p>
        </w:tc>
        <w:tc>
          <w:tcPr>
            <w:tcW w:w="2120" w:type="dxa"/>
            <w:gridSpan w:val="4"/>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7,833</w:t>
            </w:r>
          </w:p>
        </w:tc>
        <w:tc>
          <w:tcPr>
            <w:tcW w:w="1820" w:type="dxa"/>
            <w:gridSpan w:val="2"/>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184 937</w:t>
            </w:r>
          </w:p>
        </w:tc>
      </w:tr>
      <w:tr w:rsidR="00B63211" w:rsidTr="0018426E">
        <w:trPr>
          <w:trHeight w:val="277"/>
        </w:trPr>
        <w:tc>
          <w:tcPr>
            <w:tcW w:w="11198" w:type="dxa"/>
            <w:gridSpan w:val="13"/>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 по неучтенным материалам</w:t>
            </w:r>
          </w:p>
        </w:tc>
        <w:tc>
          <w:tcPr>
            <w:tcW w:w="2120" w:type="dxa"/>
            <w:gridSpan w:val="4"/>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p>
        </w:tc>
        <w:tc>
          <w:tcPr>
            <w:tcW w:w="1820" w:type="dxa"/>
            <w:gridSpan w:val="2"/>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r>
      <w:tr w:rsidR="00B63211" w:rsidTr="0018426E">
        <w:trPr>
          <w:trHeight w:val="277"/>
        </w:trPr>
        <w:tc>
          <w:tcPr>
            <w:tcW w:w="11198" w:type="dxa"/>
            <w:gridSpan w:val="13"/>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p>
        </w:tc>
        <w:tc>
          <w:tcPr>
            <w:tcW w:w="1820" w:type="dxa"/>
            <w:gridSpan w:val="2"/>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373 602</w:t>
            </w:r>
          </w:p>
        </w:tc>
      </w:tr>
      <w:tr w:rsidR="00B63211" w:rsidTr="0018426E">
        <w:trPr>
          <w:trHeight w:val="277"/>
        </w:trPr>
        <w:tc>
          <w:tcPr>
            <w:tcW w:w="15138" w:type="dxa"/>
            <w:gridSpan w:val="19"/>
            <w:tcBorders>
              <w:top w:val="nil"/>
              <w:left w:val="nil"/>
              <w:bottom w:val="nil"/>
              <w:right w:val="nil"/>
            </w:tcBorders>
          </w:tcPr>
          <w:p w:rsidR="00B63211" w:rsidRDefault="00B63211" w:rsidP="0018426E">
            <w:pPr>
              <w:spacing w:after="0" w:line="240" w:lineRule="auto"/>
              <w:ind w:left="85" w:right="85"/>
              <w:rPr>
                <w:rFonts w:ascii="Times New Roman" w:hAnsi="Times New Roman"/>
                <w:sz w:val="18"/>
                <w:szCs w:val="18"/>
              </w:rPr>
            </w:pPr>
            <w:r>
              <w:rPr>
                <w:rFonts w:ascii="Times New Roman" w:hAnsi="Times New Roman"/>
                <w:sz w:val="24"/>
                <w:szCs w:val="24"/>
              </w:rPr>
              <w:t xml:space="preserve"> </w:t>
            </w:r>
            <w:r>
              <w:rPr>
                <w:rFonts w:ascii="Times New Roman" w:hAnsi="Times New Roman"/>
                <w:sz w:val="18"/>
                <w:szCs w:val="18"/>
              </w:rPr>
              <w:t>Работы по реконструкции зданий и сооружений (усиление и замена существующих конструкций, разборка и возведение отдельных конструктивных элементов) (1, 3)</w:t>
            </w:r>
          </w:p>
        </w:tc>
      </w:tr>
      <w:tr w:rsidR="00B63211" w:rsidTr="0018426E">
        <w:trPr>
          <w:trHeight w:val="277"/>
        </w:trPr>
        <w:tc>
          <w:tcPr>
            <w:tcW w:w="7484" w:type="dxa"/>
            <w:gridSpan w:val="5"/>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Накладные расходы</w:t>
            </w:r>
          </w:p>
        </w:tc>
        <w:tc>
          <w:tcPr>
            <w:tcW w:w="3713" w:type="dxa"/>
            <w:gridSpan w:val="8"/>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(132+10)*19,647*1,1*0,9*0,85</w:t>
            </w:r>
          </w:p>
        </w:tc>
        <w:tc>
          <w:tcPr>
            <w:tcW w:w="2120" w:type="dxa"/>
            <w:gridSpan w:val="4"/>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0,84</w:t>
            </w:r>
          </w:p>
        </w:tc>
        <w:tc>
          <w:tcPr>
            <w:tcW w:w="1820" w:type="dxa"/>
            <w:gridSpan w:val="2"/>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2 343</w:t>
            </w:r>
          </w:p>
        </w:tc>
      </w:tr>
      <w:tr w:rsidR="00B63211" w:rsidTr="0018426E">
        <w:trPr>
          <w:trHeight w:val="277"/>
        </w:trPr>
        <w:tc>
          <w:tcPr>
            <w:tcW w:w="7484" w:type="dxa"/>
            <w:gridSpan w:val="5"/>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Сметная прибыль</w:t>
            </w:r>
          </w:p>
        </w:tc>
        <w:tc>
          <w:tcPr>
            <w:tcW w:w="3713" w:type="dxa"/>
            <w:gridSpan w:val="8"/>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(132+10)*19,647*0,7*0,85*0,8</w:t>
            </w:r>
          </w:p>
        </w:tc>
        <w:tc>
          <w:tcPr>
            <w:tcW w:w="2120" w:type="dxa"/>
            <w:gridSpan w:val="4"/>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0,48</w:t>
            </w:r>
          </w:p>
        </w:tc>
        <w:tc>
          <w:tcPr>
            <w:tcW w:w="1820" w:type="dxa"/>
            <w:gridSpan w:val="2"/>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1 339</w:t>
            </w:r>
          </w:p>
        </w:tc>
      </w:tr>
      <w:tr w:rsidR="00B63211" w:rsidTr="0018426E">
        <w:trPr>
          <w:trHeight w:val="277"/>
        </w:trPr>
        <w:tc>
          <w:tcPr>
            <w:tcW w:w="15138" w:type="dxa"/>
            <w:gridSpan w:val="19"/>
            <w:tcBorders>
              <w:top w:val="nil"/>
              <w:left w:val="nil"/>
              <w:bottom w:val="nil"/>
              <w:right w:val="nil"/>
            </w:tcBorders>
          </w:tcPr>
          <w:p w:rsidR="00B63211" w:rsidRDefault="00B63211" w:rsidP="0018426E">
            <w:pPr>
              <w:spacing w:after="0" w:line="240" w:lineRule="auto"/>
              <w:ind w:left="85" w:right="85"/>
              <w:rPr>
                <w:rFonts w:ascii="Times New Roman" w:hAnsi="Times New Roman"/>
                <w:sz w:val="18"/>
                <w:szCs w:val="18"/>
              </w:rPr>
            </w:pPr>
            <w:r>
              <w:rPr>
                <w:rFonts w:ascii="Times New Roman" w:hAnsi="Times New Roman"/>
                <w:sz w:val="24"/>
                <w:szCs w:val="24"/>
              </w:rPr>
              <w:t xml:space="preserve"> </w:t>
            </w:r>
            <w:r>
              <w:rPr>
                <w:rFonts w:ascii="Times New Roman" w:hAnsi="Times New Roman"/>
                <w:sz w:val="18"/>
                <w:szCs w:val="18"/>
              </w:rPr>
              <w:t>Стекольные, обойные и облицовочные работы при ремонте (2)</w:t>
            </w:r>
          </w:p>
        </w:tc>
      </w:tr>
      <w:tr w:rsidR="00B63211" w:rsidTr="0018426E">
        <w:trPr>
          <w:trHeight w:val="277"/>
        </w:trPr>
        <w:tc>
          <w:tcPr>
            <w:tcW w:w="7484" w:type="dxa"/>
            <w:gridSpan w:val="5"/>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Накладные расходы</w:t>
            </w:r>
          </w:p>
        </w:tc>
        <w:tc>
          <w:tcPr>
            <w:tcW w:w="3713" w:type="dxa"/>
            <w:gridSpan w:val="8"/>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(99+3)*19,647*0,77*0,85</w:t>
            </w:r>
          </w:p>
        </w:tc>
        <w:tc>
          <w:tcPr>
            <w:tcW w:w="2120" w:type="dxa"/>
            <w:gridSpan w:val="4"/>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0,65</w:t>
            </w:r>
          </w:p>
        </w:tc>
        <w:tc>
          <w:tcPr>
            <w:tcW w:w="1820" w:type="dxa"/>
            <w:gridSpan w:val="2"/>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1 303</w:t>
            </w:r>
          </w:p>
        </w:tc>
      </w:tr>
      <w:tr w:rsidR="00B63211" w:rsidTr="0018426E">
        <w:trPr>
          <w:trHeight w:val="277"/>
        </w:trPr>
        <w:tc>
          <w:tcPr>
            <w:tcW w:w="7484" w:type="dxa"/>
            <w:gridSpan w:val="5"/>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Сметная прибыль</w:t>
            </w:r>
          </w:p>
        </w:tc>
        <w:tc>
          <w:tcPr>
            <w:tcW w:w="3713" w:type="dxa"/>
            <w:gridSpan w:val="8"/>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(99+3)*19,647*0,5*0,8</w:t>
            </w:r>
          </w:p>
        </w:tc>
        <w:tc>
          <w:tcPr>
            <w:tcW w:w="2120" w:type="dxa"/>
            <w:gridSpan w:val="4"/>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0,4</w:t>
            </w:r>
          </w:p>
        </w:tc>
        <w:tc>
          <w:tcPr>
            <w:tcW w:w="1820" w:type="dxa"/>
            <w:gridSpan w:val="2"/>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802</w:t>
            </w:r>
          </w:p>
        </w:tc>
      </w:tr>
      <w:tr w:rsidR="00B63211" w:rsidTr="0018426E">
        <w:trPr>
          <w:trHeight w:val="277"/>
        </w:trPr>
        <w:tc>
          <w:tcPr>
            <w:tcW w:w="15138" w:type="dxa"/>
            <w:gridSpan w:val="19"/>
            <w:tcBorders>
              <w:top w:val="nil"/>
              <w:left w:val="nil"/>
              <w:bottom w:val="nil"/>
              <w:right w:val="nil"/>
            </w:tcBorders>
          </w:tcPr>
          <w:p w:rsidR="00B63211" w:rsidRDefault="00B63211" w:rsidP="0018426E">
            <w:pPr>
              <w:spacing w:after="0" w:line="240" w:lineRule="auto"/>
              <w:ind w:left="85" w:right="85"/>
              <w:rPr>
                <w:rFonts w:ascii="Times New Roman" w:hAnsi="Times New Roman"/>
                <w:sz w:val="18"/>
                <w:szCs w:val="18"/>
              </w:rPr>
            </w:pPr>
            <w:r>
              <w:rPr>
                <w:rFonts w:ascii="Times New Roman" w:hAnsi="Times New Roman"/>
                <w:sz w:val="24"/>
                <w:szCs w:val="24"/>
              </w:rPr>
              <w:t xml:space="preserve"> </w:t>
            </w:r>
            <w:r>
              <w:rPr>
                <w:rFonts w:ascii="Times New Roman" w:hAnsi="Times New Roman"/>
                <w:sz w:val="18"/>
                <w:szCs w:val="18"/>
              </w:rPr>
              <w:t>Полы при ремонте (4, 5, 55)</w:t>
            </w:r>
          </w:p>
        </w:tc>
      </w:tr>
      <w:tr w:rsidR="00B63211" w:rsidTr="0018426E">
        <w:trPr>
          <w:trHeight w:val="277"/>
        </w:trPr>
        <w:tc>
          <w:tcPr>
            <w:tcW w:w="7484" w:type="dxa"/>
            <w:gridSpan w:val="5"/>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Накладные расходы</w:t>
            </w:r>
          </w:p>
        </w:tc>
        <w:tc>
          <w:tcPr>
            <w:tcW w:w="3713" w:type="dxa"/>
            <w:gridSpan w:val="8"/>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(307+2)*19,647*0,8*0,85</w:t>
            </w:r>
          </w:p>
        </w:tc>
        <w:tc>
          <w:tcPr>
            <w:tcW w:w="2120" w:type="dxa"/>
            <w:gridSpan w:val="4"/>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0,68</w:t>
            </w:r>
          </w:p>
        </w:tc>
        <w:tc>
          <w:tcPr>
            <w:tcW w:w="1820" w:type="dxa"/>
            <w:gridSpan w:val="2"/>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4 128</w:t>
            </w:r>
          </w:p>
        </w:tc>
      </w:tr>
      <w:tr w:rsidR="00B63211" w:rsidTr="0018426E">
        <w:trPr>
          <w:trHeight w:val="277"/>
        </w:trPr>
        <w:tc>
          <w:tcPr>
            <w:tcW w:w="7484" w:type="dxa"/>
            <w:gridSpan w:val="5"/>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Сметная прибыль</w:t>
            </w:r>
          </w:p>
        </w:tc>
        <w:tc>
          <w:tcPr>
            <w:tcW w:w="3713" w:type="dxa"/>
            <w:gridSpan w:val="8"/>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(307+2)*19,647*0,68*0,8</w:t>
            </w:r>
          </w:p>
        </w:tc>
        <w:tc>
          <w:tcPr>
            <w:tcW w:w="2120" w:type="dxa"/>
            <w:gridSpan w:val="4"/>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0,54</w:t>
            </w:r>
          </w:p>
        </w:tc>
        <w:tc>
          <w:tcPr>
            <w:tcW w:w="1820" w:type="dxa"/>
            <w:gridSpan w:val="2"/>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3 278</w:t>
            </w:r>
          </w:p>
        </w:tc>
      </w:tr>
      <w:tr w:rsidR="00B63211" w:rsidTr="0018426E">
        <w:trPr>
          <w:trHeight w:val="277"/>
        </w:trPr>
        <w:tc>
          <w:tcPr>
            <w:tcW w:w="15138" w:type="dxa"/>
            <w:gridSpan w:val="19"/>
            <w:tcBorders>
              <w:top w:val="nil"/>
              <w:left w:val="nil"/>
              <w:bottom w:val="nil"/>
              <w:right w:val="nil"/>
            </w:tcBorders>
          </w:tcPr>
          <w:p w:rsidR="00B63211" w:rsidRDefault="00B63211" w:rsidP="0018426E">
            <w:pPr>
              <w:spacing w:after="0" w:line="240" w:lineRule="auto"/>
              <w:ind w:left="85" w:right="85"/>
              <w:rPr>
                <w:rFonts w:ascii="Times New Roman" w:hAnsi="Times New Roman"/>
                <w:sz w:val="18"/>
                <w:szCs w:val="18"/>
              </w:rPr>
            </w:pPr>
            <w:r>
              <w:rPr>
                <w:rFonts w:ascii="Times New Roman" w:hAnsi="Times New Roman"/>
                <w:sz w:val="24"/>
                <w:szCs w:val="24"/>
              </w:rPr>
              <w:t xml:space="preserve"> </w:t>
            </w:r>
            <w:r>
              <w:rPr>
                <w:rFonts w:ascii="Times New Roman" w:hAnsi="Times New Roman"/>
                <w:sz w:val="18"/>
                <w:szCs w:val="18"/>
              </w:rPr>
              <w:t>Деревянные конструкции (6, 20)</w:t>
            </w:r>
          </w:p>
        </w:tc>
      </w:tr>
      <w:tr w:rsidR="00B63211" w:rsidTr="0018426E">
        <w:trPr>
          <w:trHeight w:val="277"/>
        </w:trPr>
        <w:tc>
          <w:tcPr>
            <w:tcW w:w="7484" w:type="dxa"/>
            <w:gridSpan w:val="5"/>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Накладные расходы</w:t>
            </w:r>
          </w:p>
        </w:tc>
        <w:tc>
          <w:tcPr>
            <w:tcW w:w="3713" w:type="dxa"/>
            <w:gridSpan w:val="8"/>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(684+14)*19,647*1,18*0,9*0,85</w:t>
            </w:r>
          </w:p>
        </w:tc>
        <w:tc>
          <w:tcPr>
            <w:tcW w:w="2120" w:type="dxa"/>
            <w:gridSpan w:val="4"/>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0,9</w:t>
            </w:r>
          </w:p>
        </w:tc>
        <w:tc>
          <w:tcPr>
            <w:tcW w:w="1820" w:type="dxa"/>
            <w:gridSpan w:val="2"/>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12 342</w:t>
            </w:r>
          </w:p>
        </w:tc>
      </w:tr>
      <w:tr w:rsidR="00B63211" w:rsidTr="0018426E">
        <w:trPr>
          <w:trHeight w:val="277"/>
        </w:trPr>
        <w:tc>
          <w:tcPr>
            <w:tcW w:w="7484" w:type="dxa"/>
            <w:gridSpan w:val="5"/>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Сметная прибыль</w:t>
            </w:r>
          </w:p>
        </w:tc>
        <w:tc>
          <w:tcPr>
            <w:tcW w:w="3713" w:type="dxa"/>
            <w:gridSpan w:val="8"/>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(684+14)*19,647*0,63*0,85*0,8</w:t>
            </w:r>
          </w:p>
        </w:tc>
        <w:tc>
          <w:tcPr>
            <w:tcW w:w="2120" w:type="dxa"/>
            <w:gridSpan w:val="4"/>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0,43</w:t>
            </w:r>
          </w:p>
        </w:tc>
        <w:tc>
          <w:tcPr>
            <w:tcW w:w="1820" w:type="dxa"/>
            <w:gridSpan w:val="2"/>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5 897</w:t>
            </w:r>
          </w:p>
        </w:tc>
      </w:tr>
      <w:tr w:rsidR="00B63211" w:rsidTr="0018426E">
        <w:trPr>
          <w:trHeight w:val="277"/>
        </w:trPr>
        <w:tc>
          <w:tcPr>
            <w:tcW w:w="15138" w:type="dxa"/>
            <w:gridSpan w:val="19"/>
            <w:tcBorders>
              <w:top w:val="nil"/>
              <w:left w:val="nil"/>
              <w:bottom w:val="nil"/>
              <w:right w:val="nil"/>
            </w:tcBorders>
          </w:tcPr>
          <w:p w:rsidR="00B63211" w:rsidRDefault="00B63211" w:rsidP="0018426E">
            <w:pPr>
              <w:spacing w:after="0" w:line="240" w:lineRule="auto"/>
              <w:ind w:left="85" w:right="85"/>
              <w:rPr>
                <w:rFonts w:ascii="Times New Roman" w:hAnsi="Times New Roman"/>
                <w:sz w:val="18"/>
                <w:szCs w:val="18"/>
              </w:rPr>
            </w:pPr>
            <w:r>
              <w:rPr>
                <w:rFonts w:ascii="Times New Roman" w:hAnsi="Times New Roman"/>
                <w:sz w:val="24"/>
                <w:szCs w:val="24"/>
              </w:rPr>
              <w:t xml:space="preserve"> </w:t>
            </w:r>
            <w:r>
              <w:rPr>
                <w:rFonts w:ascii="Times New Roman" w:hAnsi="Times New Roman"/>
                <w:sz w:val="18"/>
                <w:szCs w:val="18"/>
              </w:rPr>
              <w:t>Малярные работы при ремонте (8, 34, 49)</w:t>
            </w:r>
          </w:p>
        </w:tc>
      </w:tr>
      <w:tr w:rsidR="00B63211" w:rsidTr="0018426E">
        <w:trPr>
          <w:trHeight w:val="277"/>
        </w:trPr>
        <w:tc>
          <w:tcPr>
            <w:tcW w:w="7484" w:type="dxa"/>
            <w:gridSpan w:val="5"/>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Накладные расходы</w:t>
            </w:r>
          </w:p>
        </w:tc>
        <w:tc>
          <w:tcPr>
            <w:tcW w:w="3713" w:type="dxa"/>
            <w:gridSpan w:val="8"/>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(558+0)*19,647*0,8*0,85</w:t>
            </w:r>
          </w:p>
        </w:tc>
        <w:tc>
          <w:tcPr>
            <w:tcW w:w="2120" w:type="dxa"/>
            <w:gridSpan w:val="4"/>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0,68</w:t>
            </w:r>
          </w:p>
        </w:tc>
        <w:tc>
          <w:tcPr>
            <w:tcW w:w="1820" w:type="dxa"/>
            <w:gridSpan w:val="2"/>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7 455</w:t>
            </w:r>
          </w:p>
        </w:tc>
      </w:tr>
      <w:tr w:rsidR="00B63211" w:rsidTr="0018426E">
        <w:trPr>
          <w:trHeight w:val="277"/>
        </w:trPr>
        <w:tc>
          <w:tcPr>
            <w:tcW w:w="7484" w:type="dxa"/>
            <w:gridSpan w:val="5"/>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Сметная прибыль</w:t>
            </w:r>
          </w:p>
        </w:tc>
        <w:tc>
          <w:tcPr>
            <w:tcW w:w="3713" w:type="dxa"/>
            <w:gridSpan w:val="8"/>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(558+0)*19,647*0,5*0,8</w:t>
            </w:r>
          </w:p>
        </w:tc>
        <w:tc>
          <w:tcPr>
            <w:tcW w:w="2120" w:type="dxa"/>
            <w:gridSpan w:val="4"/>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0,4</w:t>
            </w:r>
          </w:p>
        </w:tc>
        <w:tc>
          <w:tcPr>
            <w:tcW w:w="1820" w:type="dxa"/>
            <w:gridSpan w:val="2"/>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4 385</w:t>
            </w:r>
          </w:p>
        </w:tc>
      </w:tr>
      <w:tr w:rsidR="00B63211" w:rsidTr="0018426E">
        <w:trPr>
          <w:trHeight w:val="277"/>
        </w:trPr>
        <w:tc>
          <w:tcPr>
            <w:tcW w:w="15138" w:type="dxa"/>
            <w:gridSpan w:val="19"/>
            <w:tcBorders>
              <w:top w:val="nil"/>
              <w:left w:val="nil"/>
              <w:bottom w:val="nil"/>
              <w:right w:val="nil"/>
            </w:tcBorders>
          </w:tcPr>
          <w:p w:rsidR="00B63211" w:rsidRDefault="00B63211" w:rsidP="0018426E">
            <w:pPr>
              <w:spacing w:after="0" w:line="240" w:lineRule="auto"/>
              <w:ind w:left="85" w:right="85"/>
              <w:rPr>
                <w:rFonts w:ascii="Times New Roman" w:hAnsi="Times New Roman"/>
                <w:sz w:val="18"/>
                <w:szCs w:val="18"/>
              </w:rPr>
            </w:pPr>
            <w:r>
              <w:rPr>
                <w:rFonts w:ascii="Times New Roman" w:hAnsi="Times New Roman"/>
                <w:sz w:val="24"/>
                <w:szCs w:val="24"/>
              </w:rPr>
              <w:t xml:space="preserve"> </w:t>
            </w:r>
            <w:r>
              <w:rPr>
                <w:rFonts w:ascii="Times New Roman" w:hAnsi="Times New Roman"/>
                <w:sz w:val="18"/>
                <w:szCs w:val="18"/>
              </w:rPr>
              <w:t>Отделочные работы (10, 12, 23, 25, 30, 32, 36, 38, 51, 53, 56, 58)</w:t>
            </w:r>
          </w:p>
        </w:tc>
      </w:tr>
      <w:tr w:rsidR="00B63211" w:rsidTr="0018426E">
        <w:trPr>
          <w:trHeight w:val="277"/>
        </w:trPr>
        <w:tc>
          <w:tcPr>
            <w:tcW w:w="7484" w:type="dxa"/>
            <w:gridSpan w:val="5"/>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Накладные расходы</w:t>
            </w:r>
          </w:p>
        </w:tc>
        <w:tc>
          <w:tcPr>
            <w:tcW w:w="3713" w:type="dxa"/>
            <w:gridSpan w:val="8"/>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(7017+24)*19,647*1,05*0,9*0,85</w:t>
            </w:r>
          </w:p>
        </w:tc>
        <w:tc>
          <w:tcPr>
            <w:tcW w:w="2120" w:type="dxa"/>
            <w:gridSpan w:val="4"/>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0,8</w:t>
            </w:r>
          </w:p>
        </w:tc>
        <w:tc>
          <w:tcPr>
            <w:tcW w:w="1820" w:type="dxa"/>
            <w:gridSpan w:val="2"/>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110 668</w:t>
            </w:r>
          </w:p>
        </w:tc>
      </w:tr>
      <w:tr w:rsidR="00B63211" w:rsidTr="0018426E">
        <w:trPr>
          <w:trHeight w:val="277"/>
        </w:trPr>
        <w:tc>
          <w:tcPr>
            <w:tcW w:w="7484" w:type="dxa"/>
            <w:gridSpan w:val="5"/>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Сметная прибыль</w:t>
            </w:r>
          </w:p>
        </w:tc>
        <w:tc>
          <w:tcPr>
            <w:tcW w:w="3713" w:type="dxa"/>
            <w:gridSpan w:val="8"/>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(7017+24)*19,647*0,55*0,85*0,8</w:t>
            </w:r>
          </w:p>
        </w:tc>
        <w:tc>
          <w:tcPr>
            <w:tcW w:w="2120" w:type="dxa"/>
            <w:gridSpan w:val="4"/>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0,37</w:t>
            </w:r>
          </w:p>
        </w:tc>
        <w:tc>
          <w:tcPr>
            <w:tcW w:w="1820" w:type="dxa"/>
            <w:gridSpan w:val="2"/>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51 184</w:t>
            </w:r>
          </w:p>
        </w:tc>
      </w:tr>
      <w:tr w:rsidR="00B63211" w:rsidTr="0018426E">
        <w:trPr>
          <w:trHeight w:val="277"/>
        </w:trPr>
        <w:tc>
          <w:tcPr>
            <w:tcW w:w="15138" w:type="dxa"/>
            <w:gridSpan w:val="19"/>
            <w:tcBorders>
              <w:top w:val="nil"/>
              <w:left w:val="nil"/>
              <w:bottom w:val="nil"/>
              <w:right w:val="nil"/>
            </w:tcBorders>
          </w:tcPr>
          <w:p w:rsidR="00B63211" w:rsidRDefault="00B63211" w:rsidP="0018426E">
            <w:pPr>
              <w:spacing w:after="0" w:line="240" w:lineRule="auto"/>
              <w:ind w:left="85" w:right="85"/>
              <w:rPr>
                <w:rFonts w:ascii="Times New Roman" w:hAnsi="Times New Roman"/>
                <w:sz w:val="18"/>
                <w:szCs w:val="18"/>
              </w:rPr>
            </w:pPr>
            <w:r>
              <w:rPr>
                <w:rFonts w:ascii="Times New Roman" w:hAnsi="Times New Roman"/>
                <w:sz w:val="24"/>
                <w:szCs w:val="24"/>
              </w:rPr>
              <w:t xml:space="preserve"> </w:t>
            </w:r>
            <w:r>
              <w:rPr>
                <w:rFonts w:ascii="Times New Roman" w:hAnsi="Times New Roman"/>
                <w:sz w:val="18"/>
                <w:szCs w:val="18"/>
              </w:rPr>
              <w:t>Полы (14, 16, 40, 42)</w:t>
            </w:r>
          </w:p>
        </w:tc>
      </w:tr>
      <w:tr w:rsidR="00B63211" w:rsidTr="0018426E">
        <w:trPr>
          <w:trHeight w:val="277"/>
        </w:trPr>
        <w:tc>
          <w:tcPr>
            <w:tcW w:w="7484" w:type="dxa"/>
            <w:gridSpan w:val="5"/>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Накладные расходы</w:t>
            </w:r>
          </w:p>
        </w:tc>
        <w:tc>
          <w:tcPr>
            <w:tcW w:w="3713" w:type="dxa"/>
            <w:gridSpan w:val="8"/>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(360+8)*19,647*1,23*0,9*0,85</w:t>
            </w:r>
          </w:p>
        </w:tc>
        <w:tc>
          <w:tcPr>
            <w:tcW w:w="2120" w:type="dxa"/>
            <w:gridSpan w:val="4"/>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0,94</w:t>
            </w:r>
          </w:p>
        </w:tc>
        <w:tc>
          <w:tcPr>
            <w:tcW w:w="1820" w:type="dxa"/>
            <w:gridSpan w:val="2"/>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6 796</w:t>
            </w:r>
          </w:p>
        </w:tc>
      </w:tr>
      <w:tr w:rsidR="00B63211" w:rsidTr="0018426E">
        <w:trPr>
          <w:trHeight w:val="277"/>
        </w:trPr>
        <w:tc>
          <w:tcPr>
            <w:tcW w:w="7484" w:type="dxa"/>
            <w:gridSpan w:val="5"/>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Сметная прибыль</w:t>
            </w:r>
          </w:p>
        </w:tc>
        <w:tc>
          <w:tcPr>
            <w:tcW w:w="3713" w:type="dxa"/>
            <w:gridSpan w:val="8"/>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(360+8)*19,647*0,75*0,85*0,8</w:t>
            </w:r>
          </w:p>
        </w:tc>
        <w:tc>
          <w:tcPr>
            <w:tcW w:w="2120" w:type="dxa"/>
            <w:gridSpan w:val="4"/>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0,51</w:t>
            </w:r>
          </w:p>
        </w:tc>
        <w:tc>
          <w:tcPr>
            <w:tcW w:w="1820" w:type="dxa"/>
            <w:gridSpan w:val="2"/>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3 687</w:t>
            </w:r>
          </w:p>
        </w:tc>
      </w:tr>
      <w:tr w:rsidR="00B63211" w:rsidTr="0018426E">
        <w:trPr>
          <w:trHeight w:val="277"/>
        </w:trPr>
        <w:tc>
          <w:tcPr>
            <w:tcW w:w="15138" w:type="dxa"/>
            <w:gridSpan w:val="19"/>
            <w:tcBorders>
              <w:top w:val="nil"/>
              <w:left w:val="nil"/>
              <w:bottom w:val="nil"/>
              <w:right w:val="nil"/>
            </w:tcBorders>
          </w:tcPr>
          <w:p w:rsidR="00B63211" w:rsidRDefault="00B63211" w:rsidP="0018426E">
            <w:pPr>
              <w:spacing w:after="0" w:line="240" w:lineRule="auto"/>
              <w:ind w:left="85" w:right="85"/>
              <w:rPr>
                <w:rFonts w:ascii="Times New Roman" w:hAnsi="Times New Roman"/>
                <w:sz w:val="18"/>
                <w:szCs w:val="18"/>
              </w:rPr>
            </w:pPr>
            <w:r>
              <w:rPr>
                <w:rFonts w:ascii="Times New Roman" w:hAnsi="Times New Roman"/>
                <w:sz w:val="24"/>
                <w:szCs w:val="24"/>
              </w:rPr>
              <w:t xml:space="preserve"> </w:t>
            </w:r>
            <w:r>
              <w:rPr>
                <w:rFonts w:ascii="Times New Roman" w:hAnsi="Times New Roman"/>
                <w:sz w:val="18"/>
                <w:szCs w:val="18"/>
              </w:rPr>
              <w:t>Строительные металлические конструкции (18, 44)</w:t>
            </w:r>
          </w:p>
        </w:tc>
      </w:tr>
      <w:tr w:rsidR="00B63211" w:rsidTr="0018426E">
        <w:trPr>
          <w:trHeight w:val="277"/>
        </w:trPr>
        <w:tc>
          <w:tcPr>
            <w:tcW w:w="7484" w:type="dxa"/>
            <w:gridSpan w:val="5"/>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Накладные расходы</w:t>
            </w:r>
          </w:p>
        </w:tc>
        <w:tc>
          <w:tcPr>
            <w:tcW w:w="3713" w:type="dxa"/>
            <w:gridSpan w:val="8"/>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(10+0)*19,647*0,9*0,9*0,85</w:t>
            </w:r>
          </w:p>
        </w:tc>
        <w:tc>
          <w:tcPr>
            <w:tcW w:w="2120" w:type="dxa"/>
            <w:gridSpan w:val="4"/>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0,69</w:t>
            </w:r>
          </w:p>
        </w:tc>
        <w:tc>
          <w:tcPr>
            <w:tcW w:w="1820" w:type="dxa"/>
            <w:gridSpan w:val="2"/>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136</w:t>
            </w:r>
          </w:p>
        </w:tc>
      </w:tr>
      <w:tr w:rsidR="00B63211" w:rsidTr="0018426E">
        <w:trPr>
          <w:trHeight w:val="277"/>
        </w:trPr>
        <w:tc>
          <w:tcPr>
            <w:tcW w:w="7484" w:type="dxa"/>
            <w:gridSpan w:val="5"/>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Сметная прибыль</w:t>
            </w:r>
          </w:p>
        </w:tc>
        <w:tc>
          <w:tcPr>
            <w:tcW w:w="3713" w:type="dxa"/>
            <w:gridSpan w:val="8"/>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(10+0)*19,647*0,85*0,85*0,8</w:t>
            </w:r>
          </w:p>
        </w:tc>
        <w:tc>
          <w:tcPr>
            <w:tcW w:w="2120" w:type="dxa"/>
            <w:gridSpan w:val="4"/>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0,58</w:t>
            </w:r>
          </w:p>
        </w:tc>
        <w:tc>
          <w:tcPr>
            <w:tcW w:w="1820" w:type="dxa"/>
            <w:gridSpan w:val="2"/>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114</w:t>
            </w:r>
          </w:p>
        </w:tc>
      </w:tr>
      <w:tr w:rsidR="00B63211" w:rsidTr="0018426E">
        <w:trPr>
          <w:trHeight w:val="277"/>
        </w:trPr>
        <w:tc>
          <w:tcPr>
            <w:tcW w:w="15138" w:type="dxa"/>
            <w:gridSpan w:val="19"/>
            <w:tcBorders>
              <w:top w:val="nil"/>
              <w:left w:val="nil"/>
              <w:bottom w:val="nil"/>
              <w:right w:val="nil"/>
            </w:tcBorders>
          </w:tcPr>
          <w:p w:rsidR="00B63211" w:rsidRDefault="00B63211" w:rsidP="0018426E">
            <w:pPr>
              <w:spacing w:after="0" w:line="240" w:lineRule="auto"/>
              <w:ind w:left="85" w:right="85"/>
              <w:rPr>
                <w:rFonts w:ascii="Times New Roman" w:hAnsi="Times New Roman"/>
                <w:sz w:val="18"/>
                <w:szCs w:val="18"/>
              </w:rPr>
            </w:pPr>
            <w:r>
              <w:rPr>
                <w:rFonts w:ascii="Times New Roman" w:hAnsi="Times New Roman"/>
                <w:sz w:val="24"/>
                <w:szCs w:val="24"/>
              </w:rPr>
              <w:t xml:space="preserve"> </w:t>
            </w:r>
            <w:r>
              <w:rPr>
                <w:rFonts w:ascii="Times New Roman" w:hAnsi="Times New Roman"/>
                <w:sz w:val="18"/>
                <w:szCs w:val="18"/>
              </w:rPr>
              <w:t>Электромонтажные работы при ремонте (27, 46)</w:t>
            </w:r>
          </w:p>
        </w:tc>
      </w:tr>
      <w:tr w:rsidR="00B63211" w:rsidTr="0018426E">
        <w:trPr>
          <w:trHeight w:val="277"/>
        </w:trPr>
        <w:tc>
          <w:tcPr>
            <w:tcW w:w="7484" w:type="dxa"/>
            <w:gridSpan w:val="5"/>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Накладные расходы</w:t>
            </w:r>
          </w:p>
        </w:tc>
        <w:tc>
          <w:tcPr>
            <w:tcW w:w="3713" w:type="dxa"/>
            <w:gridSpan w:val="8"/>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(48+0)*19,647*0,85*0,85</w:t>
            </w:r>
          </w:p>
        </w:tc>
        <w:tc>
          <w:tcPr>
            <w:tcW w:w="2120" w:type="dxa"/>
            <w:gridSpan w:val="4"/>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0,72</w:t>
            </w:r>
          </w:p>
        </w:tc>
        <w:tc>
          <w:tcPr>
            <w:tcW w:w="1820" w:type="dxa"/>
            <w:gridSpan w:val="2"/>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679</w:t>
            </w:r>
          </w:p>
        </w:tc>
      </w:tr>
      <w:tr w:rsidR="00B63211" w:rsidTr="0018426E">
        <w:trPr>
          <w:trHeight w:val="277"/>
        </w:trPr>
        <w:tc>
          <w:tcPr>
            <w:tcW w:w="7484" w:type="dxa"/>
            <w:gridSpan w:val="5"/>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Сметная прибыль</w:t>
            </w:r>
          </w:p>
        </w:tc>
        <w:tc>
          <w:tcPr>
            <w:tcW w:w="3713" w:type="dxa"/>
            <w:gridSpan w:val="8"/>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(48+0)*19,647*0,65*0,8</w:t>
            </w:r>
          </w:p>
        </w:tc>
        <w:tc>
          <w:tcPr>
            <w:tcW w:w="2120" w:type="dxa"/>
            <w:gridSpan w:val="4"/>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0,52</w:t>
            </w:r>
          </w:p>
        </w:tc>
        <w:tc>
          <w:tcPr>
            <w:tcW w:w="1820" w:type="dxa"/>
            <w:gridSpan w:val="2"/>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490</w:t>
            </w:r>
          </w:p>
        </w:tc>
      </w:tr>
      <w:tr w:rsidR="00B63211" w:rsidTr="0018426E">
        <w:trPr>
          <w:trHeight w:val="277"/>
        </w:trPr>
        <w:tc>
          <w:tcPr>
            <w:tcW w:w="15138" w:type="dxa"/>
            <w:gridSpan w:val="19"/>
            <w:tcBorders>
              <w:top w:val="nil"/>
              <w:left w:val="nil"/>
              <w:bottom w:val="nil"/>
              <w:right w:val="nil"/>
            </w:tcBorders>
          </w:tcPr>
          <w:p w:rsidR="00B63211" w:rsidRDefault="00B63211" w:rsidP="0018426E">
            <w:pPr>
              <w:spacing w:after="0" w:line="240" w:lineRule="auto"/>
              <w:ind w:left="85" w:right="85"/>
              <w:rPr>
                <w:rFonts w:ascii="Times New Roman" w:hAnsi="Times New Roman"/>
                <w:sz w:val="18"/>
                <w:szCs w:val="18"/>
              </w:rPr>
            </w:pPr>
            <w:r>
              <w:rPr>
                <w:rFonts w:ascii="Times New Roman" w:hAnsi="Times New Roman"/>
                <w:sz w:val="24"/>
                <w:szCs w:val="24"/>
              </w:rPr>
              <w:t xml:space="preserve"> </w:t>
            </w:r>
            <w:r>
              <w:rPr>
                <w:rFonts w:ascii="Times New Roman" w:hAnsi="Times New Roman"/>
                <w:sz w:val="18"/>
                <w:szCs w:val="18"/>
              </w:rPr>
              <w:t>Электромонтажные работы на других объектах (28, 47)</w:t>
            </w:r>
          </w:p>
        </w:tc>
      </w:tr>
      <w:tr w:rsidR="00B63211" w:rsidTr="0018426E">
        <w:trPr>
          <w:trHeight w:val="277"/>
        </w:trPr>
        <w:tc>
          <w:tcPr>
            <w:tcW w:w="7484" w:type="dxa"/>
            <w:gridSpan w:val="5"/>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Накладные расходы</w:t>
            </w:r>
          </w:p>
        </w:tc>
        <w:tc>
          <w:tcPr>
            <w:tcW w:w="3713" w:type="dxa"/>
            <w:gridSpan w:val="8"/>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(41+25)*19,647*0,95*0,85</w:t>
            </w:r>
          </w:p>
        </w:tc>
        <w:tc>
          <w:tcPr>
            <w:tcW w:w="2120" w:type="dxa"/>
            <w:gridSpan w:val="4"/>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0,81</w:t>
            </w:r>
          </w:p>
        </w:tc>
        <w:tc>
          <w:tcPr>
            <w:tcW w:w="1820" w:type="dxa"/>
            <w:gridSpan w:val="2"/>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1 050</w:t>
            </w:r>
          </w:p>
        </w:tc>
      </w:tr>
      <w:tr w:rsidR="00B63211" w:rsidTr="0018426E">
        <w:trPr>
          <w:trHeight w:val="277"/>
        </w:trPr>
        <w:tc>
          <w:tcPr>
            <w:tcW w:w="7484" w:type="dxa"/>
            <w:gridSpan w:val="5"/>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Сметная прибыль</w:t>
            </w:r>
          </w:p>
        </w:tc>
        <w:tc>
          <w:tcPr>
            <w:tcW w:w="3713" w:type="dxa"/>
            <w:gridSpan w:val="8"/>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(41+25)*19,647*0,65*0,8</w:t>
            </w:r>
          </w:p>
        </w:tc>
        <w:tc>
          <w:tcPr>
            <w:tcW w:w="2120" w:type="dxa"/>
            <w:gridSpan w:val="4"/>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0,52</w:t>
            </w:r>
          </w:p>
        </w:tc>
        <w:tc>
          <w:tcPr>
            <w:tcW w:w="1820" w:type="dxa"/>
            <w:gridSpan w:val="2"/>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674</w:t>
            </w:r>
          </w:p>
        </w:tc>
      </w:tr>
      <w:tr w:rsidR="00B63211" w:rsidTr="0018426E">
        <w:trPr>
          <w:trHeight w:val="277"/>
        </w:trPr>
        <w:tc>
          <w:tcPr>
            <w:tcW w:w="15138" w:type="dxa"/>
            <w:gridSpan w:val="19"/>
            <w:tcBorders>
              <w:top w:val="nil"/>
              <w:left w:val="nil"/>
              <w:bottom w:val="nil"/>
              <w:right w:val="nil"/>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r>
      <w:tr w:rsidR="00B63211" w:rsidTr="0018426E">
        <w:trPr>
          <w:trHeight w:val="277"/>
        </w:trPr>
        <w:tc>
          <w:tcPr>
            <w:tcW w:w="11198" w:type="dxa"/>
            <w:gridSpan w:val="13"/>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p>
        </w:tc>
        <w:tc>
          <w:tcPr>
            <w:tcW w:w="1820" w:type="dxa"/>
            <w:gridSpan w:val="2"/>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592 352</w:t>
            </w:r>
          </w:p>
        </w:tc>
      </w:tr>
      <w:tr w:rsidR="00B63211" w:rsidTr="0018426E">
        <w:trPr>
          <w:trHeight w:val="277"/>
        </w:trPr>
        <w:tc>
          <w:tcPr>
            <w:tcW w:w="15138" w:type="dxa"/>
            <w:gridSpan w:val="19"/>
            <w:tcBorders>
              <w:top w:val="nil"/>
              <w:left w:val="nil"/>
              <w:bottom w:val="nil"/>
              <w:right w:val="nil"/>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lastRenderedPageBreak/>
              <w:t xml:space="preserve"> </w:t>
            </w:r>
          </w:p>
        </w:tc>
      </w:tr>
      <w:tr w:rsidR="00B63211" w:rsidTr="0018426E">
        <w:trPr>
          <w:trHeight w:val="277"/>
        </w:trPr>
        <w:tc>
          <w:tcPr>
            <w:tcW w:w="11198" w:type="dxa"/>
            <w:gridSpan w:val="13"/>
            <w:tcBorders>
              <w:top w:val="single" w:sz="12" w:space="0" w:color="auto"/>
              <w:left w:val="single" w:sz="12" w:space="0" w:color="auto"/>
              <w:bottom w:val="single" w:sz="12" w:space="0" w:color="auto"/>
              <w:right w:val="nil"/>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Значение</w:t>
            </w:r>
          </w:p>
        </w:tc>
        <w:tc>
          <w:tcPr>
            <w:tcW w:w="1820" w:type="dxa"/>
            <w:gridSpan w:val="2"/>
            <w:tcBorders>
              <w:top w:val="single" w:sz="12" w:space="0" w:color="auto"/>
              <w:left w:val="single" w:sz="12" w:space="0" w:color="auto"/>
              <w:bottom w:val="single" w:sz="12" w:space="0" w:color="auto"/>
              <w:right w:val="single" w:sz="12"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Прямые</w:t>
            </w:r>
          </w:p>
        </w:tc>
      </w:tr>
      <w:tr w:rsidR="00B63211" w:rsidTr="0018426E">
        <w:trPr>
          <w:trHeight w:val="277"/>
        </w:trPr>
        <w:tc>
          <w:tcPr>
            <w:tcW w:w="11198" w:type="dxa"/>
            <w:gridSpan w:val="13"/>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p>
        </w:tc>
        <w:tc>
          <w:tcPr>
            <w:tcW w:w="1820" w:type="dxa"/>
            <w:gridSpan w:val="2"/>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592 352</w:t>
            </w:r>
          </w:p>
        </w:tc>
      </w:tr>
      <w:tr w:rsidR="00B63211" w:rsidTr="0018426E">
        <w:trPr>
          <w:trHeight w:val="277"/>
        </w:trPr>
        <w:tc>
          <w:tcPr>
            <w:tcW w:w="8516" w:type="dxa"/>
            <w:gridSpan w:val="7"/>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НДС</w:t>
            </w:r>
          </w:p>
        </w:tc>
        <w:tc>
          <w:tcPr>
            <w:tcW w:w="2681" w:type="dxa"/>
            <w:gridSpan w:val="6"/>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592352*0,18</w:t>
            </w:r>
          </w:p>
        </w:tc>
        <w:tc>
          <w:tcPr>
            <w:tcW w:w="2120" w:type="dxa"/>
            <w:gridSpan w:val="4"/>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18%</w:t>
            </w:r>
          </w:p>
        </w:tc>
        <w:tc>
          <w:tcPr>
            <w:tcW w:w="1820" w:type="dxa"/>
            <w:gridSpan w:val="2"/>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106 623,36</w:t>
            </w:r>
          </w:p>
        </w:tc>
      </w:tr>
      <w:tr w:rsidR="00B63211" w:rsidTr="0018426E">
        <w:trPr>
          <w:trHeight w:val="277"/>
        </w:trPr>
        <w:tc>
          <w:tcPr>
            <w:tcW w:w="11198" w:type="dxa"/>
            <w:gridSpan w:val="13"/>
            <w:tcBorders>
              <w:top w:val="nil"/>
              <w:left w:val="nil"/>
              <w:bottom w:val="nil"/>
              <w:right w:val="nil"/>
            </w:tcBorders>
          </w:tcPr>
          <w:p w:rsidR="00B63211" w:rsidRDefault="00B63211" w:rsidP="0018426E">
            <w:pPr>
              <w:spacing w:after="0" w:line="240" w:lineRule="auto"/>
              <w:ind w:left="85" w:right="85"/>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Итого</w:t>
            </w:r>
          </w:p>
        </w:tc>
        <w:tc>
          <w:tcPr>
            <w:tcW w:w="2120" w:type="dxa"/>
            <w:gridSpan w:val="4"/>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b/>
                <w:bCs/>
                <w:sz w:val="20"/>
                <w:szCs w:val="20"/>
              </w:rPr>
            </w:pPr>
          </w:p>
        </w:tc>
        <w:tc>
          <w:tcPr>
            <w:tcW w:w="1820" w:type="dxa"/>
            <w:gridSpan w:val="2"/>
            <w:tcBorders>
              <w:top w:val="nil"/>
              <w:left w:val="nil"/>
              <w:bottom w:val="nil"/>
              <w:right w:val="nil"/>
            </w:tcBorders>
          </w:tcPr>
          <w:p w:rsidR="00B63211" w:rsidRDefault="00B63211" w:rsidP="0018426E">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698 975,36</w:t>
            </w:r>
          </w:p>
        </w:tc>
      </w:tr>
      <w:tr w:rsidR="00B63211" w:rsidTr="0018426E">
        <w:trPr>
          <w:trHeight w:val="277"/>
        </w:trPr>
        <w:tc>
          <w:tcPr>
            <w:tcW w:w="15138" w:type="dxa"/>
            <w:gridSpan w:val="19"/>
            <w:tcBorders>
              <w:top w:val="nil"/>
              <w:left w:val="nil"/>
              <w:bottom w:val="nil"/>
              <w:right w:val="nil"/>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r>
      <w:tr w:rsidR="00B63211" w:rsidTr="0018426E">
        <w:trPr>
          <w:trHeight w:val="277"/>
        </w:trPr>
        <w:tc>
          <w:tcPr>
            <w:tcW w:w="2268" w:type="dxa"/>
            <w:gridSpan w:val="2"/>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СОСТАВИЛ</w:t>
            </w:r>
          </w:p>
        </w:tc>
        <w:tc>
          <w:tcPr>
            <w:tcW w:w="8329" w:type="dxa"/>
            <w:gridSpan w:val="9"/>
            <w:tcBorders>
              <w:top w:val="nil"/>
              <w:left w:val="nil"/>
              <w:bottom w:val="nil"/>
              <w:right w:val="nil"/>
            </w:tcBorders>
          </w:tcPr>
          <w:p w:rsidR="00B63211" w:rsidRDefault="00B63211" w:rsidP="0018426E">
            <w:pPr>
              <w:spacing w:after="0" w:line="240" w:lineRule="auto"/>
              <w:ind w:left="85" w:right="85"/>
              <w:jc w:val="center"/>
              <w:rPr>
                <w:rFonts w:ascii="Times New Roman" w:hAnsi="Times New Roman"/>
                <w:sz w:val="20"/>
                <w:szCs w:val="20"/>
              </w:rPr>
            </w:pPr>
          </w:p>
        </w:tc>
        <w:tc>
          <w:tcPr>
            <w:tcW w:w="4541" w:type="dxa"/>
            <w:gridSpan w:val="8"/>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277"/>
        </w:trPr>
        <w:tc>
          <w:tcPr>
            <w:tcW w:w="2268" w:type="dxa"/>
            <w:gridSpan w:val="2"/>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ПРОВЕРИЛ</w:t>
            </w:r>
          </w:p>
        </w:tc>
        <w:tc>
          <w:tcPr>
            <w:tcW w:w="8329" w:type="dxa"/>
            <w:gridSpan w:val="9"/>
            <w:tcBorders>
              <w:top w:val="nil"/>
              <w:left w:val="nil"/>
              <w:bottom w:val="nil"/>
              <w:right w:val="nil"/>
            </w:tcBorders>
          </w:tcPr>
          <w:p w:rsidR="00B63211" w:rsidRDefault="00B63211" w:rsidP="0018426E">
            <w:pPr>
              <w:spacing w:after="0" w:line="240" w:lineRule="auto"/>
              <w:ind w:left="85" w:right="85"/>
              <w:jc w:val="center"/>
              <w:rPr>
                <w:rFonts w:ascii="Times New Roman" w:hAnsi="Times New Roman"/>
                <w:sz w:val="20"/>
                <w:szCs w:val="20"/>
              </w:rPr>
            </w:pPr>
          </w:p>
        </w:tc>
        <w:tc>
          <w:tcPr>
            <w:tcW w:w="4541" w:type="dxa"/>
            <w:gridSpan w:val="8"/>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277"/>
        </w:trPr>
        <w:tc>
          <w:tcPr>
            <w:tcW w:w="15138" w:type="dxa"/>
            <w:gridSpan w:val="19"/>
            <w:tcBorders>
              <w:top w:val="nil"/>
              <w:left w:val="nil"/>
              <w:bottom w:val="nil"/>
              <w:right w:val="nil"/>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r>
    </w:tbl>
    <w:p w:rsidR="00B63211" w:rsidRDefault="00B63211" w:rsidP="00B63211">
      <w:pPr>
        <w:spacing w:after="0" w:line="240" w:lineRule="auto"/>
        <w:rPr>
          <w:rFonts w:ascii="Times New Roman" w:hAnsi="Times New Roman"/>
          <w:sz w:val="24"/>
          <w:szCs w:val="24"/>
        </w:rPr>
        <w:sectPr w:rsidR="00B63211" w:rsidSect="00B63211">
          <w:pgSz w:w="16840" w:h="11900" w:orient="landscape"/>
          <w:pgMar w:top="992" w:right="851" w:bottom="567" w:left="567" w:header="709" w:footer="0" w:gutter="0"/>
          <w:cols w:space="720"/>
          <w:titlePg/>
          <w:docGrid w:linePitch="299"/>
        </w:sectPr>
      </w:pPr>
    </w:p>
    <w:p w:rsidR="00B63211" w:rsidRDefault="00B63211" w:rsidP="00B63211">
      <w:pPr>
        <w:spacing w:after="0" w:line="240" w:lineRule="auto"/>
      </w:pPr>
      <w:r>
        <w:rPr>
          <w:rFonts w:ascii="Times New Roman" w:hAnsi="Times New Roman"/>
          <w:sz w:val="24"/>
          <w:szCs w:val="24"/>
        </w:rPr>
        <w:lastRenderedPageBreak/>
        <w:t xml:space="preserve"> </w:t>
      </w:r>
    </w:p>
    <w:tbl>
      <w:tblPr>
        <w:tblW w:w="10206" w:type="dxa"/>
        <w:tblLayout w:type="fixed"/>
        <w:tblCellMar>
          <w:left w:w="0" w:type="dxa"/>
          <w:right w:w="0" w:type="dxa"/>
        </w:tblCellMar>
        <w:tblLook w:val="0000" w:firstRow="0" w:lastRow="0" w:firstColumn="0" w:lastColumn="0" w:noHBand="0" w:noVBand="0"/>
      </w:tblPr>
      <w:tblGrid>
        <w:gridCol w:w="504"/>
        <w:gridCol w:w="1021"/>
        <w:gridCol w:w="317"/>
        <w:gridCol w:w="6106"/>
        <w:gridCol w:w="1003"/>
        <w:gridCol w:w="1255"/>
      </w:tblGrid>
      <w:tr w:rsidR="00B63211" w:rsidTr="0018426E">
        <w:trPr>
          <w:trHeight w:val="277"/>
        </w:trPr>
        <w:tc>
          <w:tcPr>
            <w:tcW w:w="10206" w:type="dxa"/>
            <w:gridSpan w:val="6"/>
            <w:tcBorders>
              <w:top w:val="nil"/>
              <w:left w:val="nil"/>
              <w:bottom w:val="nil"/>
              <w:right w:val="nil"/>
            </w:tcBorders>
          </w:tcPr>
          <w:p w:rsidR="00B63211" w:rsidRDefault="00B63211" w:rsidP="0018426E">
            <w:pPr>
              <w:spacing w:after="0" w:line="240" w:lineRule="auto"/>
              <w:ind w:left="85" w:right="85"/>
              <w:jc w:val="center"/>
              <w:rPr>
                <w:rFonts w:ascii="Times New Roman" w:hAnsi="Times New Roman"/>
                <w:sz w:val="24"/>
                <w:szCs w:val="24"/>
              </w:rPr>
            </w:pPr>
            <w:r>
              <w:rPr>
                <w:rFonts w:ascii="Times New Roman" w:hAnsi="Times New Roman"/>
                <w:sz w:val="24"/>
                <w:szCs w:val="24"/>
              </w:rPr>
              <w:t xml:space="preserve">  </w:t>
            </w:r>
          </w:p>
          <w:p w:rsidR="00B63211" w:rsidRDefault="00B63211" w:rsidP="0018426E">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ЛОКАЛЬНАЯ РЕСУРСНАЯ ВЕДОМОСТЬ № 12/17</w:t>
            </w:r>
          </w:p>
        </w:tc>
      </w:tr>
      <w:tr w:rsidR="00B63211" w:rsidTr="0018426E">
        <w:trPr>
          <w:trHeight w:val="277"/>
        </w:trPr>
        <w:tc>
          <w:tcPr>
            <w:tcW w:w="10206" w:type="dxa"/>
            <w:gridSpan w:val="6"/>
            <w:tcBorders>
              <w:top w:val="nil"/>
              <w:left w:val="nil"/>
              <w:bottom w:val="nil"/>
              <w:right w:val="nil"/>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 текущий ремонт помещений</w:t>
            </w:r>
          </w:p>
          <w:p w:rsidR="00B63211" w:rsidRDefault="00B63211" w:rsidP="0018426E">
            <w:pPr>
              <w:spacing w:after="0" w:line="240" w:lineRule="auto"/>
              <w:ind w:left="85" w:right="85"/>
              <w:jc w:val="center"/>
              <w:rPr>
                <w:rFonts w:ascii="Times New Roman" w:hAnsi="Times New Roman"/>
                <w:sz w:val="20"/>
                <w:szCs w:val="20"/>
              </w:rPr>
            </w:pPr>
          </w:p>
        </w:tc>
      </w:tr>
      <w:tr w:rsidR="00B63211" w:rsidTr="0018426E">
        <w:trPr>
          <w:trHeight w:val="572"/>
        </w:trPr>
        <w:tc>
          <w:tcPr>
            <w:tcW w:w="504" w:type="dxa"/>
            <w:tcBorders>
              <w:top w:val="single" w:sz="12" w:space="0" w:color="auto"/>
              <w:left w:val="single" w:sz="12" w:space="0" w:color="auto"/>
              <w:bottom w:val="single" w:sz="12" w:space="0" w:color="auto"/>
              <w:right w:val="single" w:sz="12"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п/п</w:t>
            </w:r>
          </w:p>
        </w:tc>
        <w:tc>
          <w:tcPr>
            <w:tcW w:w="1338" w:type="dxa"/>
            <w:gridSpan w:val="2"/>
            <w:tcBorders>
              <w:top w:val="single" w:sz="12" w:space="0" w:color="auto"/>
              <w:left w:val="single" w:sz="12" w:space="0" w:color="auto"/>
              <w:bottom w:val="single" w:sz="12" w:space="0" w:color="auto"/>
              <w:right w:val="single" w:sz="12"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Шифр</w:t>
            </w:r>
          </w:p>
        </w:tc>
        <w:tc>
          <w:tcPr>
            <w:tcW w:w="6106" w:type="dxa"/>
            <w:tcBorders>
              <w:top w:val="single" w:sz="12" w:space="0" w:color="auto"/>
              <w:left w:val="single" w:sz="12" w:space="0" w:color="auto"/>
              <w:bottom w:val="single" w:sz="12" w:space="0" w:color="auto"/>
              <w:right w:val="single" w:sz="12"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Наименование работ и затрат</w:t>
            </w:r>
          </w:p>
        </w:tc>
        <w:tc>
          <w:tcPr>
            <w:tcW w:w="1003" w:type="dxa"/>
            <w:tcBorders>
              <w:top w:val="single" w:sz="12" w:space="0" w:color="auto"/>
              <w:left w:val="single" w:sz="12" w:space="0" w:color="auto"/>
              <w:bottom w:val="single" w:sz="12" w:space="0" w:color="auto"/>
              <w:right w:val="single" w:sz="12"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Ед. изм.</w:t>
            </w:r>
          </w:p>
        </w:tc>
        <w:tc>
          <w:tcPr>
            <w:tcW w:w="1255" w:type="dxa"/>
            <w:tcBorders>
              <w:top w:val="single" w:sz="12" w:space="0" w:color="auto"/>
              <w:left w:val="single" w:sz="12" w:space="0" w:color="auto"/>
              <w:bottom w:val="single" w:sz="12" w:space="0" w:color="auto"/>
              <w:right w:val="single" w:sz="12"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Количество</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2</w:t>
            </w:r>
          </w:p>
        </w:tc>
        <w:tc>
          <w:tcPr>
            <w:tcW w:w="6106"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3</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4</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5</w:t>
            </w:r>
          </w:p>
        </w:tc>
      </w:tr>
      <w:tr w:rsidR="00B63211" w:rsidTr="0018426E">
        <w:trPr>
          <w:trHeight w:val="300"/>
        </w:trPr>
        <w:tc>
          <w:tcPr>
            <w:tcW w:w="504"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9702" w:type="dxa"/>
            <w:gridSpan w:val="5"/>
            <w:tcBorders>
              <w:top w:val="single" w:sz="6" w:space="0" w:color="auto"/>
              <w:left w:val="nil"/>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Трудозатраты:</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Трудозатраты рабочих</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чел.-ч</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802,582518</w:t>
            </w:r>
          </w:p>
        </w:tc>
      </w:tr>
      <w:tr w:rsidR="00B63211" w:rsidTr="0018426E">
        <w:trPr>
          <w:trHeight w:val="300"/>
        </w:trPr>
        <w:tc>
          <w:tcPr>
            <w:tcW w:w="504"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9702" w:type="dxa"/>
            <w:gridSpan w:val="5"/>
            <w:tcBorders>
              <w:top w:val="single" w:sz="6" w:space="0" w:color="auto"/>
              <w:left w:val="nil"/>
              <w:bottom w:val="single" w:sz="6" w:space="0" w:color="auto"/>
              <w:right w:val="single" w:sz="6" w:space="0" w:color="auto"/>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Материалы:</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2</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101-0111</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Бумага для шлифовальных шкурок влагопрочная ОВ-120</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1000 м2</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0,0004</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3</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101-0137</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Дюбели с калиброванной головкой (в обоймах) 3х58.5 мм</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0,00021</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101-0195</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Гвозди толевые круглые 3.0х40 мм</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0,000053</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5</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101-0219</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Гипсовые вяжущие Г-3</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0,00691</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6</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101-0609</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Мастика клеящая каучуковая КН-2</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кг</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2,65225</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7</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101-0622</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Миткаль "Т-2" суровый (суровье)</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 м</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0,2646</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8</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101-0628</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Олифа комбинированная К-3</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0,00345</w:t>
            </w:r>
          </w:p>
        </w:tc>
      </w:tr>
      <w:tr w:rsidR="00B63211" w:rsidTr="0018426E">
        <w:trPr>
          <w:trHeight w:val="544"/>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9</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101-0639</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Пемза шлаковая (щебень пористый из металлургического шлака), марка 600, фракция от 5 до 10 мм</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м3</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0,0011</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10</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101-0848</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Резинотехнические изделия пластина губчатая из резины АФ-1</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кг</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1,659</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11</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101-1591</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Смола каменноугольная для дорожного строительства</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0,00059</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12</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101-1596</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Шкурка шлифовальная двухслойная с зернистостью 40/25</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м2</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14,50058</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13</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101-1680</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Патроны для строительно-монтажного пистолета</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1000 шт.</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0,042</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14</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101-1705</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Пакля пропитанная</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кг</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2,7</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15</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101-1712</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Шпатлевка клеевая</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0,474677</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16</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101-1735</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Винты самонарезающие СМ1-35</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0,00126</w:t>
            </w:r>
          </w:p>
        </w:tc>
      </w:tr>
      <w:tr w:rsidR="00B63211" w:rsidTr="0018426E">
        <w:trPr>
          <w:trHeight w:val="544"/>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17</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101-1742</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Толь с крупнозернистой посыпкой гидроизоляционный марки ТГ-350</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м2</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2,225</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18</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101-1757</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Ветошь</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кг</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2,45126</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19</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101-1805</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Гвозди строительные</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0,000103</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20</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101-1840</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Клей малярный жидкий</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кг</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0,336</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21</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101-1959</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Краски водоэмульсионные</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0,402189</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22</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101-9154-004</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Листы гипсокартонные 3000х1200х12,5мм, стандартные</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м2</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44,1</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23</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101-9185</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Ерши металлические</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кг</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0,9375</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24</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101-9680</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Шурупы строительные</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0,00004</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25</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101-9771</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Растворитель</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0,00051</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26</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101-9850</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Краски масляные</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кг</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4,775</w:t>
            </w:r>
          </w:p>
        </w:tc>
      </w:tr>
      <w:tr w:rsidR="00B63211" w:rsidTr="0018426E">
        <w:trPr>
          <w:trHeight w:val="544"/>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27</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102-0053</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Пиломатериалы хвойных пород. Доски обрезные длиной 4-6.5 м, шириной 75-150 мм, толщиной 25 мм III сорта</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м3</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0,002</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28</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102-0291</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Шпонки деревянные с учетом оборачиваемости</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5,562</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29</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104-0004</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Плиты минераловатные на синтетическом связующем М125</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м3</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1,0815</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30</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104-9290-051</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Звукоизоляционная подложка под паркет 3 мм</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м2</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94,554</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31</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113-0302</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Мастика клеящая кумаронокаучуковая КН-3</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0,01092</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32</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113-0304</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Клей резиновый N 88-Н</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кг</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0,168</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33</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113-0305</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Дисперсия поливинилацетатная непластифицированная марки Д50Н</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кг</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2,1</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34</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201-9038</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Планка из стального листа толщиной 1 мм</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0,0002</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35</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402-0087</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Раствор готовый отделочный тяжелый, известковый 1:2</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м3</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0,002625</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36</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прайс</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Блоки дверные                              Цед=8250/1,18/7,833</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37</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прайс</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Лак двухкомпонентный Цед=1216,35/1,18/7,833</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кг</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8,84</w:t>
            </w:r>
          </w:p>
        </w:tc>
      </w:tr>
      <w:tr w:rsidR="00B63211" w:rsidTr="0018426E">
        <w:trPr>
          <w:trHeight w:val="544"/>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lastRenderedPageBreak/>
              <w:t xml:space="preserve"> </w:t>
            </w:r>
            <w:r>
              <w:rPr>
                <w:rFonts w:ascii="Times New Roman" w:hAnsi="Times New Roman"/>
                <w:sz w:val="20"/>
                <w:szCs w:val="20"/>
              </w:rPr>
              <w:t>38</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прайс</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Ламинат (Locfloor Дуб Натуральный классический, класс 33)   Цед=781/1,18/7,833</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м2</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96,408</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39</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прайс</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Плинтусы для полов из пластиката Цед=154/1,18/7,833</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м</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52,015</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40</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прайс</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Порожки стальные  Цед=407/1,18/7,833</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5</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41</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101-1924</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Электроды диаметром 4 мм Э-42</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кг</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0,38</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42</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101-9852</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Краска</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кг</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0,08</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43</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500-9041</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Сжимы ответвительные</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100 шт.</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0,032</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44</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500-9101</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Кнопки монтажные</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1000 шт.</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0,004</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45</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500-9500</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Бирки маркировочные</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100 шт.</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0,082</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46</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500-9623</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Лента К226</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100 м</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0,011</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47</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500-9719</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Полоски и пряжки для крепления проводов</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100 шт.</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0,06</w:t>
            </w:r>
          </w:p>
        </w:tc>
      </w:tr>
      <w:tr w:rsidR="00B63211" w:rsidTr="0018426E">
        <w:trPr>
          <w:trHeight w:val="300"/>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48</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501-0662-009</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Кабель ВВГнг 3х 2,5 мм2</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1000 м</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0,02</w:t>
            </w:r>
          </w:p>
        </w:tc>
      </w:tr>
      <w:tr w:rsidR="00B63211" w:rsidTr="0018426E">
        <w:trPr>
          <w:trHeight w:val="544"/>
        </w:trPr>
        <w:tc>
          <w:tcPr>
            <w:tcW w:w="504"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49</w:t>
            </w:r>
          </w:p>
        </w:tc>
        <w:tc>
          <w:tcPr>
            <w:tcW w:w="1338" w:type="dxa"/>
            <w:gridSpan w:val="2"/>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544-0089</w:t>
            </w:r>
          </w:p>
        </w:tc>
        <w:tc>
          <w:tcPr>
            <w:tcW w:w="6106" w:type="dxa"/>
            <w:tcBorders>
              <w:top w:val="single" w:sz="6" w:space="0" w:color="auto"/>
              <w:left w:val="single" w:sz="6" w:space="0" w:color="auto"/>
              <w:bottom w:val="single" w:sz="6" w:space="0" w:color="auto"/>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0"/>
                <w:szCs w:val="20"/>
              </w:rPr>
              <w:t>Лента липкая изоляционная на поликасиновом компаунде марки ЛСЭПЛ, шириной 20-30 мм, толщ. от 0,14 до 0,19 мм включительно</w:t>
            </w:r>
          </w:p>
        </w:tc>
        <w:tc>
          <w:tcPr>
            <w:tcW w:w="1003"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center"/>
              <w:rPr>
                <w:rFonts w:ascii="Times New Roman" w:hAnsi="Times New Roman"/>
                <w:sz w:val="20"/>
                <w:szCs w:val="20"/>
              </w:rPr>
            </w:pPr>
            <w:r>
              <w:rPr>
                <w:rFonts w:ascii="Times New Roman" w:hAnsi="Times New Roman"/>
                <w:sz w:val="20"/>
                <w:szCs w:val="20"/>
              </w:rPr>
              <w:t>кг</w:t>
            </w:r>
          </w:p>
        </w:tc>
        <w:tc>
          <w:tcPr>
            <w:tcW w:w="1255" w:type="dxa"/>
            <w:tcBorders>
              <w:top w:val="single" w:sz="6" w:space="0" w:color="auto"/>
              <w:left w:val="single" w:sz="6" w:space="0" w:color="auto"/>
              <w:bottom w:val="single" w:sz="6" w:space="0" w:color="auto"/>
              <w:right w:val="single" w:sz="6" w:space="0" w:color="auto"/>
            </w:tcBorders>
          </w:tcPr>
          <w:p w:rsidR="00B63211" w:rsidRDefault="00B63211" w:rsidP="0018426E">
            <w:pPr>
              <w:spacing w:after="0" w:line="240" w:lineRule="auto"/>
              <w:ind w:left="85" w:right="85"/>
              <w:jc w:val="right"/>
              <w:rPr>
                <w:rFonts w:ascii="Times New Roman" w:hAnsi="Times New Roman"/>
                <w:sz w:val="20"/>
                <w:szCs w:val="20"/>
              </w:rPr>
            </w:pPr>
            <w:r>
              <w:rPr>
                <w:rFonts w:ascii="Times New Roman" w:hAnsi="Times New Roman"/>
                <w:sz w:val="20"/>
                <w:szCs w:val="20"/>
              </w:rPr>
              <w:t>0,032</w:t>
            </w:r>
          </w:p>
        </w:tc>
      </w:tr>
      <w:tr w:rsidR="00B63211" w:rsidTr="0018426E">
        <w:trPr>
          <w:trHeight w:val="277"/>
        </w:trPr>
        <w:tc>
          <w:tcPr>
            <w:tcW w:w="1525" w:type="dxa"/>
            <w:gridSpan w:val="2"/>
            <w:tcBorders>
              <w:top w:val="nil"/>
              <w:left w:val="nil"/>
              <w:bottom w:val="nil"/>
              <w:right w:val="nil"/>
            </w:tcBorders>
          </w:tcPr>
          <w:p w:rsidR="00B63211" w:rsidRDefault="00B63211" w:rsidP="0018426E">
            <w:pPr>
              <w:spacing w:after="0" w:line="240" w:lineRule="auto"/>
              <w:ind w:left="85" w:right="85"/>
              <w:rPr>
                <w:rFonts w:ascii="Times New Roman" w:hAnsi="Times New Roman"/>
                <w:sz w:val="24"/>
                <w:szCs w:val="24"/>
              </w:rPr>
            </w:pPr>
          </w:p>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Составил:</w:t>
            </w:r>
          </w:p>
        </w:tc>
        <w:tc>
          <w:tcPr>
            <w:tcW w:w="8681" w:type="dxa"/>
            <w:gridSpan w:val="4"/>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p>
        </w:tc>
      </w:tr>
      <w:tr w:rsidR="00B63211" w:rsidTr="0018426E">
        <w:trPr>
          <w:trHeight w:val="277"/>
        </w:trPr>
        <w:tc>
          <w:tcPr>
            <w:tcW w:w="1525" w:type="dxa"/>
            <w:gridSpan w:val="2"/>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Проверил:</w:t>
            </w:r>
          </w:p>
        </w:tc>
        <w:tc>
          <w:tcPr>
            <w:tcW w:w="8681" w:type="dxa"/>
            <w:gridSpan w:val="4"/>
            <w:tcBorders>
              <w:top w:val="nil"/>
              <w:left w:val="nil"/>
              <w:bottom w:val="nil"/>
              <w:right w:val="nil"/>
            </w:tcBorders>
          </w:tcPr>
          <w:p w:rsidR="00B63211" w:rsidRDefault="00B63211" w:rsidP="0018426E">
            <w:pPr>
              <w:spacing w:after="0" w:line="240" w:lineRule="auto"/>
              <w:ind w:left="85" w:right="85"/>
              <w:rPr>
                <w:rFonts w:ascii="Times New Roman" w:hAnsi="Times New Roman"/>
                <w:sz w:val="20"/>
                <w:szCs w:val="20"/>
              </w:rPr>
            </w:pPr>
          </w:p>
        </w:tc>
      </w:tr>
    </w:tbl>
    <w:p w:rsidR="00B63211" w:rsidRDefault="00B63211" w:rsidP="00B63211">
      <w:pPr>
        <w:spacing w:after="0" w:line="240" w:lineRule="auto"/>
      </w:pPr>
      <w:r>
        <w:rPr>
          <w:rFonts w:ascii="Times New Roman" w:hAnsi="Times New Roman"/>
          <w:sz w:val="24"/>
          <w:szCs w:val="24"/>
        </w:rPr>
        <w:t xml:space="preserve"> </w:t>
      </w:r>
    </w:p>
    <w:p w:rsidR="00B63211" w:rsidRDefault="00B63211" w:rsidP="00B63211">
      <w:pPr>
        <w:jc w:val="right"/>
      </w:pPr>
    </w:p>
    <w:p w:rsidR="00B63211" w:rsidRDefault="00B63211" w:rsidP="00B63211">
      <w:pPr>
        <w:jc w:val="right"/>
      </w:pPr>
    </w:p>
    <w:p w:rsidR="00B63211" w:rsidRDefault="00B63211" w:rsidP="00B63211">
      <w:pPr>
        <w:jc w:val="right"/>
      </w:pPr>
    </w:p>
    <w:p w:rsidR="00B63211" w:rsidRDefault="00B63211" w:rsidP="00B63211">
      <w:pPr>
        <w:jc w:val="right"/>
      </w:pPr>
    </w:p>
    <w:p w:rsidR="00B63211" w:rsidRDefault="00B63211" w:rsidP="00B63211">
      <w:pPr>
        <w:jc w:val="right"/>
      </w:pPr>
    </w:p>
    <w:p w:rsidR="00B63211" w:rsidRDefault="00B63211" w:rsidP="00B63211">
      <w:pPr>
        <w:jc w:val="right"/>
      </w:pPr>
    </w:p>
    <w:p w:rsidR="00B63211" w:rsidRDefault="00B63211" w:rsidP="00B63211">
      <w:pPr>
        <w:jc w:val="right"/>
      </w:pPr>
    </w:p>
    <w:p w:rsidR="00B63211" w:rsidRDefault="00B63211" w:rsidP="00B63211">
      <w:pPr>
        <w:jc w:val="right"/>
      </w:pPr>
    </w:p>
    <w:p w:rsidR="00B63211" w:rsidRDefault="00B63211" w:rsidP="00B63211">
      <w:pPr>
        <w:jc w:val="right"/>
      </w:pPr>
    </w:p>
    <w:p w:rsidR="00B63211" w:rsidRDefault="00B63211" w:rsidP="00B63211">
      <w:pPr>
        <w:jc w:val="right"/>
      </w:pPr>
    </w:p>
    <w:p w:rsidR="00B63211" w:rsidRDefault="00B63211" w:rsidP="00B63211">
      <w:pPr>
        <w:jc w:val="right"/>
      </w:pPr>
    </w:p>
    <w:p w:rsidR="00B63211" w:rsidRDefault="00B63211" w:rsidP="00B63211">
      <w:pPr>
        <w:jc w:val="right"/>
      </w:pPr>
    </w:p>
    <w:p w:rsidR="00B63211" w:rsidRDefault="00B63211" w:rsidP="00B63211">
      <w:pPr>
        <w:jc w:val="right"/>
      </w:pPr>
    </w:p>
    <w:p w:rsidR="00B63211" w:rsidRDefault="00B63211" w:rsidP="00B63211">
      <w:pPr>
        <w:jc w:val="right"/>
      </w:pPr>
    </w:p>
    <w:p w:rsidR="00B63211" w:rsidRDefault="00B63211" w:rsidP="00B63211">
      <w:pPr>
        <w:jc w:val="right"/>
      </w:pPr>
    </w:p>
    <w:p w:rsidR="00B63211" w:rsidRDefault="00B63211" w:rsidP="00B63211">
      <w:pPr>
        <w:jc w:val="right"/>
      </w:pPr>
    </w:p>
    <w:p w:rsidR="00B63211" w:rsidRDefault="00B63211" w:rsidP="00B63211">
      <w:pPr>
        <w:jc w:val="right"/>
      </w:pPr>
    </w:p>
    <w:p w:rsidR="00B63211" w:rsidRDefault="00B63211" w:rsidP="00B63211">
      <w:pPr>
        <w:jc w:val="right"/>
      </w:pPr>
    </w:p>
    <w:p w:rsidR="00B63211" w:rsidRDefault="00B63211" w:rsidP="00B63211">
      <w:pPr>
        <w:jc w:val="right"/>
      </w:pPr>
    </w:p>
    <w:p w:rsidR="00B63211" w:rsidRDefault="00B63211" w:rsidP="00B63211">
      <w:pPr>
        <w:jc w:val="right"/>
      </w:pPr>
    </w:p>
    <w:p w:rsidR="00B63211" w:rsidRPr="00B63211" w:rsidRDefault="00B63211" w:rsidP="00B63211">
      <w:pPr>
        <w:jc w:val="right"/>
        <w:rPr>
          <w:b/>
          <w:bCs/>
        </w:rPr>
      </w:pPr>
      <w:r w:rsidRPr="00B63211">
        <w:rPr>
          <w:b/>
          <w:bCs/>
        </w:rPr>
        <w:lastRenderedPageBreak/>
        <w:t xml:space="preserve">                                                                                                Приложение № 5</w:t>
      </w:r>
    </w:p>
    <w:p w:rsidR="00B63211" w:rsidRPr="00B63211" w:rsidRDefault="00B63211" w:rsidP="00B63211">
      <w:pPr>
        <w:jc w:val="right"/>
        <w:rPr>
          <w:b/>
          <w:bCs/>
        </w:rPr>
      </w:pPr>
      <w:r w:rsidRPr="00B63211">
        <w:rPr>
          <w:b/>
          <w:bCs/>
        </w:rPr>
        <w:t xml:space="preserve">К  ДОКУМЕНТАЦИИ О ТОРГАХ </w:t>
      </w:r>
    </w:p>
    <w:p w:rsidR="00B63211" w:rsidRPr="00B63211" w:rsidRDefault="00B63211" w:rsidP="00B63211">
      <w:pPr>
        <w:jc w:val="right"/>
        <w:rPr>
          <w:b/>
          <w:bCs/>
        </w:rPr>
      </w:pPr>
      <w:r w:rsidRPr="00B63211">
        <w:rPr>
          <w:b/>
          <w:bCs/>
        </w:rPr>
        <w:t>В ФОРМЕ АУКЦИОНА</w:t>
      </w:r>
    </w:p>
    <w:p w:rsidR="00B63211" w:rsidRPr="00B63211" w:rsidRDefault="00B63211" w:rsidP="00B63211">
      <w:pPr>
        <w:numPr>
          <w:ilvl w:val="0"/>
          <w:numId w:val="11"/>
        </w:numPr>
        <w:jc w:val="right"/>
        <w:rPr>
          <w:b/>
          <w:bCs/>
        </w:rPr>
      </w:pPr>
      <w:r w:rsidRPr="00B63211">
        <w:rPr>
          <w:b/>
          <w:bCs/>
        </w:rPr>
        <w:t>Предложение об условиях выполнения работ, которые необходимо выполнить в отношении   имущества, права на которое передаются по договору аренды,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r w:rsidR="004F0BCB">
        <w:rPr>
          <w:b/>
          <w:bCs/>
        </w:rPr>
        <w:t xml:space="preserve">. </w:t>
      </w:r>
    </w:p>
    <w:p w:rsidR="00B63211" w:rsidRPr="00B63211" w:rsidRDefault="00B63211" w:rsidP="00B63211">
      <w:pPr>
        <w:jc w:val="right"/>
        <w:rPr>
          <w:b/>
          <w:bCs/>
        </w:rPr>
      </w:pPr>
    </w:p>
    <w:p w:rsidR="00B63211" w:rsidRPr="00B63211" w:rsidRDefault="00B63211" w:rsidP="00B63211">
      <w:pPr>
        <w:jc w:val="right"/>
        <w:rPr>
          <w:b/>
          <w:bCs/>
        </w:rPr>
      </w:pPr>
    </w:p>
    <w:tbl>
      <w:tblPr>
        <w:tblW w:w="0" w:type="auto"/>
        <w:tblInd w:w="988" w:type="dxa"/>
        <w:tblLook w:val="04A0" w:firstRow="1" w:lastRow="0" w:firstColumn="1" w:lastColumn="0" w:noHBand="0" w:noVBand="1"/>
      </w:tblPr>
      <w:tblGrid>
        <w:gridCol w:w="441"/>
        <w:gridCol w:w="1886"/>
        <w:gridCol w:w="2038"/>
        <w:gridCol w:w="4978"/>
      </w:tblGrid>
      <w:tr w:rsidR="004F0BCB" w:rsidRPr="00B63211" w:rsidTr="00B63211">
        <w:trPr>
          <w:trHeight w:val="338"/>
        </w:trPr>
        <w:tc>
          <w:tcPr>
            <w:tcW w:w="0" w:type="auto"/>
            <w:tcBorders>
              <w:top w:val="single" w:sz="4" w:space="0" w:color="000000"/>
              <w:left w:val="single" w:sz="4" w:space="0" w:color="000000"/>
              <w:bottom w:val="single" w:sz="4" w:space="0" w:color="000000"/>
              <w:right w:val="single" w:sz="4" w:space="0" w:color="000000"/>
            </w:tcBorders>
          </w:tcPr>
          <w:p w:rsidR="00B63211" w:rsidRPr="00B63211" w:rsidRDefault="00B63211" w:rsidP="00B63211">
            <w:pPr>
              <w:jc w:val="right"/>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63211" w:rsidRPr="00B63211" w:rsidRDefault="00B63211" w:rsidP="00B63211">
            <w:pPr>
              <w:jc w:val="right"/>
            </w:pPr>
            <w:r w:rsidRPr="00B63211">
              <w:t>Наименование товара</w:t>
            </w:r>
          </w:p>
        </w:tc>
        <w:tc>
          <w:tcPr>
            <w:tcW w:w="0" w:type="auto"/>
            <w:tcBorders>
              <w:top w:val="single" w:sz="4" w:space="0" w:color="000000"/>
              <w:left w:val="single" w:sz="4" w:space="0" w:color="000000"/>
              <w:bottom w:val="single" w:sz="4" w:space="0" w:color="000000"/>
              <w:right w:val="single" w:sz="4" w:space="0" w:color="000000"/>
            </w:tcBorders>
          </w:tcPr>
          <w:p w:rsidR="00B63211" w:rsidRDefault="00B63211" w:rsidP="00B63211">
            <w:pPr>
              <w:jc w:val="right"/>
            </w:pPr>
            <w:r w:rsidRPr="00B63211">
              <w:t>Соответствие товару ГОСТу</w:t>
            </w:r>
          </w:p>
          <w:p w:rsidR="004F0BCB" w:rsidRPr="00B63211" w:rsidRDefault="004F0BCB" w:rsidP="00B63211">
            <w:pPr>
              <w:jc w:val="right"/>
            </w:pPr>
            <w:r>
              <w:t xml:space="preserve">(Нормативный документ) </w:t>
            </w:r>
          </w:p>
        </w:tc>
        <w:tc>
          <w:tcPr>
            <w:tcW w:w="0" w:type="auto"/>
            <w:tcBorders>
              <w:top w:val="single" w:sz="4" w:space="0" w:color="000000"/>
              <w:left w:val="single" w:sz="4" w:space="0" w:color="000000"/>
              <w:bottom w:val="single" w:sz="4" w:space="0" w:color="000000"/>
              <w:right w:val="single" w:sz="4" w:space="0" w:color="000000"/>
            </w:tcBorders>
          </w:tcPr>
          <w:p w:rsidR="00B63211" w:rsidRPr="00B63211" w:rsidRDefault="00B63211" w:rsidP="00B63211">
            <w:pPr>
              <w:jc w:val="right"/>
            </w:pPr>
            <w:r>
              <w:t>Конкретные показатели</w:t>
            </w:r>
            <w:r w:rsidRPr="00B63211">
              <w:t xml:space="preserve"> товара</w:t>
            </w:r>
            <w:r w:rsidR="004F0BCB">
              <w:t xml:space="preserve"> (качественные, количественные, технические характеристики товаров)</w:t>
            </w:r>
            <w:r w:rsidRPr="00B63211">
              <w:tab/>
            </w:r>
          </w:p>
        </w:tc>
      </w:tr>
      <w:tr w:rsidR="004F0BCB" w:rsidRPr="00B63211" w:rsidTr="00B63211">
        <w:trPr>
          <w:trHeight w:val="338"/>
        </w:trPr>
        <w:tc>
          <w:tcPr>
            <w:tcW w:w="0" w:type="auto"/>
            <w:tcBorders>
              <w:top w:val="single" w:sz="4" w:space="0" w:color="000000"/>
              <w:left w:val="single" w:sz="4" w:space="0" w:color="000000"/>
              <w:bottom w:val="single" w:sz="4" w:space="0" w:color="000000"/>
              <w:right w:val="single" w:sz="4" w:space="0" w:color="000000"/>
            </w:tcBorders>
          </w:tcPr>
          <w:p w:rsidR="00B63211" w:rsidRPr="00B63211" w:rsidRDefault="00B63211" w:rsidP="00B63211">
            <w:pPr>
              <w:jc w:val="right"/>
            </w:pPr>
            <w:r w:rsidRPr="00B63211">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63211" w:rsidRPr="00B63211" w:rsidRDefault="00B63211" w:rsidP="00B63211">
            <w:pPr>
              <w:jc w:val="right"/>
            </w:pPr>
          </w:p>
        </w:tc>
        <w:tc>
          <w:tcPr>
            <w:tcW w:w="0" w:type="auto"/>
            <w:tcBorders>
              <w:top w:val="single" w:sz="4" w:space="0" w:color="000000"/>
              <w:left w:val="single" w:sz="4" w:space="0" w:color="000000"/>
              <w:bottom w:val="single" w:sz="4" w:space="0" w:color="000000"/>
              <w:right w:val="single" w:sz="4" w:space="0" w:color="000000"/>
            </w:tcBorders>
          </w:tcPr>
          <w:p w:rsidR="00B63211" w:rsidRPr="00B63211" w:rsidRDefault="00B63211" w:rsidP="00B63211">
            <w:pPr>
              <w:jc w:val="right"/>
            </w:pPr>
          </w:p>
        </w:tc>
        <w:tc>
          <w:tcPr>
            <w:tcW w:w="0" w:type="auto"/>
            <w:tcBorders>
              <w:top w:val="single" w:sz="4" w:space="0" w:color="000000"/>
              <w:left w:val="single" w:sz="4" w:space="0" w:color="000000"/>
              <w:bottom w:val="single" w:sz="4" w:space="0" w:color="000000"/>
              <w:right w:val="single" w:sz="4" w:space="0" w:color="000000"/>
            </w:tcBorders>
          </w:tcPr>
          <w:p w:rsidR="00B63211" w:rsidRPr="00B63211" w:rsidRDefault="00B63211" w:rsidP="00B63211">
            <w:pPr>
              <w:jc w:val="right"/>
            </w:pPr>
          </w:p>
        </w:tc>
      </w:tr>
      <w:tr w:rsidR="004F0BCB" w:rsidRPr="00B63211" w:rsidTr="00B63211">
        <w:trPr>
          <w:trHeight w:val="338"/>
        </w:trPr>
        <w:tc>
          <w:tcPr>
            <w:tcW w:w="0" w:type="auto"/>
            <w:tcBorders>
              <w:top w:val="single" w:sz="4" w:space="0" w:color="000000"/>
              <w:left w:val="single" w:sz="4" w:space="0" w:color="000000"/>
              <w:bottom w:val="single" w:sz="4" w:space="0" w:color="000000"/>
              <w:right w:val="single" w:sz="4" w:space="0" w:color="000000"/>
            </w:tcBorders>
          </w:tcPr>
          <w:p w:rsidR="00B63211" w:rsidRPr="00B63211" w:rsidRDefault="00B63211" w:rsidP="00B63211">
            <w:pPr>
              <w:jc w:val="right"/>
            </w:pPr>
            <w:r w:rsidRPr="00B63211">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63211" w:rsidRPr="00B63211" w:rsidRDefault="00B63211" w:rsidP="00B63211">
            <w:pPr>
              <w:jc w:val="right"/>
            </w:pPr>
          </w:p>
        </w:tc>
        <w:tc>
          <w:tcPr>
            <w:tcW w:w="0" w:type="auto"/>
            <w:tcBorders>
              <w:top w:val="single" w:sz="4" w:space="0" w:color="000000"/>
              <w:left w:val="single" w:sz="4" w:space="0" w:color="000000"/>
              <w:bottom w:val="single" w:sz="4" w:space="0" w:color="000000"/>
              <w:right w:val="single" w:sz="4" w:space="0" w:color="000000"/>
            </w:tcBorders>
          </w:tcPr>
          <w:p w:rsidR="00B63211" w:rsidRPr="00B63211" w:rsidRDefault="00B63211" w:rsidP="00B63211">
            <w:pPr>
              <w:jc w:val="right"/>
            </w:pPr>
          </w:p>
        </w:tc>
        <w:tc>
          <w:tcPr>
            <w:tcW w:w="0" w:type="auto"/>
            <w:tcBorders>
              <w:top w:val="single" w:sz="4" w:space="0" w:color="000000"/>
              <w:left w:val="single" w:sz="4" w:space="0" w:color="000000"/>
              <w:bottom w:val="single" w:sz="4" w:space="0" w:color="000000"/>
              <w:right w:val="single" w:sz="4" w:space="0" w:color="000000"/>
            </w:tcBorders>
          </w:tcPr>
          <w:p w:rsidR="00B63211" w:rsidRPr="00B63211" w:rsidRDefault="00B63211" w:rsidP="00B63211">
            <w:pPr>
              <w:jc w:val="right"/>
            </w:pPr>
          </w:p>
        </w:tc>
      </w:tr>
      <w:tr w:rsidR="004F0BCB" w:rsidRPr="00B63211" w:rsidTr="00B63211">
        <w:trPr>
          <w:trHeight w:val="338"/>
        </w:trPr>
        <w:tc>
          <w:tcPr>
            <w:tcW w:w="0" w:type="auto"/>
            <w:tcBorders>
              <w:top w:val="single" w:sz="4" w:space="0" w:color="000000"/>
              <w:left w:val="single" w:sz="4" w:space="0" w:color="000000"/>
              <w:bottom w:val="single" w:sz="4" w:space="0" w:color="000000"/>
              <w:right w:val="single" w:sz="4" w:space="0" w:color="000000"/>
            </w:tcBorders>
          </w:tcPr>
          <w:p w:rsidR="00B63211" w:rsidRPr="00B63211" w:rsidRDefault="00B63211" w:rsidP="00B63211">
            <w:pPr>
              <w:jc w:val="right"/>
            </w:pPr>
            <w:r w:rsidRPr="00B63211">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63211" w:rsidRPr="00B63211" w:rsidRDefault="00B63211" w:rsidP="00B63211">
            <w:pPr>
              <w:jc w:val="right"/>
            </w:pPr>
          </w:p>
        </w:tc>
        <w:tc>
          <w:tcPr>
            <w:tcW w:w="0" w:type="auto"/>
            <w:tcBorders>
              <w:top w:val="single" w:sz="4" w:space="0" w:color="000000"/>
              <w:left w:val="single" w:sz="4" w:space="0" w:color="000000"/>
              <w:bottom w:val="single" w:sz="4" w:space="0" w:color="000000"/>
              <w:right w:val="single" w:sz="4" w:space="0" w:color="000000"/>
            </w:tcBorders>
          </w:tcPr>
          <w:p w:rsidR="00B63211" w:rsidRPr="00B63211" w:rsidRDefault="00B63211" w:rsidP="00B63211">
            <w:pPr>
              <w:jc w:val="right"/>
            </w:pPr>
          </w:p>
        </w:tc>
        <w:tc>
          <w:tcPr>
            <w:tcW w:w="0" w:type="auto"/>
            <w:tcBorders>
              <w:top w:val="single" w:sz="4" w:space="0" w:color="000000"/>
              <w:left w:val="single" w:sz="4" w:space="0" w:color="000000"/>
              <w:bottom w:val="single" w:sz="4" w:space="0" w:color="000000"/>
              <w:right w:val="single" w:sz="4" w:space="0" w:color="000000"/>
            </w:tcBorders>
          </w:tcPr>
          <w:p w:rsidR="00B63211" w:rsidRPr="00B63211" w:rsidRDefault="00B63211" w:rsidP="00B63211">
            <w:pPr>
              <w:jc w:val="right"/>
            </w:pPr>
          </w:p>
        </w:tc>
      </w:tr>
      <w:tr w:rsidR="004F0BCB" w:rsidRPr="00B63211" w:rsidTr="00B63211">
        <w:trPr>
          <w:trHeight w:val="338"/>
        </w:trPr>
        <w:tc>
          <w:tcPr>
            <w:tcW w:w="0" w:type="auto"/>
            <w:tcBorders>
              <w:top w:val="single" w:sz="4" w:space="0" w:color="000000"/>
              <w:left w:val="single" w:sz="4" w:space="0" w:color="000000"/>
              <w:bottom w:val="single" w:sz="4" w:space="0" w:color="000000"/>
              <w:right w:val="single" w:sz="4" w:space="0" w:color="000000"/>
            </w:tcBorders>
          </w:tcPr>
          <w:p w:rsidR="00B63211" w:rsidRPr="00B63211" w:rsidRDefault="00B13863" w:rsidP="00B63211">
            <w:pPr>
              <w:jc w:val="right"/>
            </w:pPr>
            <w: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63211" w:rsidRPr="00B63211" w:rsidRDefault="00B63211" w:rsidP="00B63211">
            <w:pPr>
              <w:jc w:val="right"/>
            </w:pPr>
          </w:p>
        </w:tc>
        <w:tc>
          <w:tcPr>
            <w:tcW w:w="0" w:type="auto"/>
            <w:tcBorders>
              <w:top w:val="single" w:sz="4" w:space="0" w:color="000000"/>
              <w:left w:val="single" w:sz="4" w:space="0" w:color="000000"/>
              <w:bottom w:val="single" w:sz="4" w:space="0" w:color="000000"/>
              <w:right w:val="single" w:sz="4" w:space="0" w:color="000000"/>
            </w:tcBorders>
          </w:tcPr>
          <w:p w:rsidR="00B63211" w:rsidRPr="00B63211" w:rsidRDefault="00B63211" w:rsidP="00B63211">
            <w:pPr>
              <w:jc w:val="right"/>
            </w:pPr>
          </w:p>
        </w:tc>
        <w:tc>
          <w:tcPr>
            <w:tcW w:w="0" w:type="auto"/>
            <w:tcBorders>
              <w:top w:val="single" w:sz="4" w:space="0" w:color="000000"/>
              <w:left w:val="single" w:sz="4" w:space="0" w:color="000000"/>
              <w:bottom w:val="single" w:sz="4" w:space="0" w:color="000000"/>
              <w:right w:val="single" w:sz="4" w:space="0" w:color="000000"/>
            </w:tcBorders>
          </w:tcPr>
          <w:p w:rsidR="00B63211" w:rsidRPr="00B63211" w:rsidRDefault="00B63211" w:rsidP="00B63211">
            <w:pPr>
              <w:jc w:val="right"/>
            </w:pPr>
          </w:p>
        </w:tc>
      </w:tr>
    </w:tbl>
    <w:p w:rsidR="00B63211" w:rsidRDefault="00B63211" w:rsidP="00B63211">
      <w:pPr>
        <w:jc w:val="right"/>
        <w:rPr>
          <w:b/>
          <w:bCs/>
        </w:rPr>
      </w:pPr>
    </w:p>
    <w:p w:rsidR="00195EEE" w:rsidRPr="00B63211" w:rsidRDefault="00195EEE" w:rsidP="00B63211">
      <w:pPr>
        <w:jc w:val="right"/>
        <w:rPr>
          <w:b/>
          <w:bCs/>
        </w:rPr>
      </w:pPr>
    </w:p>
    <w:p w:rsidR="00B63211" w:rsidRPr="00B63211" w:rsidRDefault="00B63211" w:rsidP="00B63211">
      <w:pPr>
        <w:pStyle w:val="aa"/>
        <w:numPr>
          <w:ilvl w:val="0"/>
          <w:numId w:val="11"/>
        </w:numPr>
        <w:jc w:val="left"/>
      </w:pPr>
      <w:r w:rsidRPr="00B63211">
        <w:rPr>
          <w:b/>
          <w:bCs/>
        </w:rPr>
        <w:t>Требования об условиях выполнения работ, которые необходимо выполнить в отношении   имущества, права на которое передаются по договору аренды,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
    <w:p w:rsidR="00B63211" w:rsidRDefault="00B63211" w:rsidP="00B63211">
      <w:pPr>
        <w:ind w:left="567"/>
      </w:pPr>
    </w:p>
    <w:tbl>
      <w:tblPr>
        <w:tblStyle w:val="af1"/>
        <w:tblW w:w="9469" w:type="dxa"/>
        <w:tblInd w:w="1129" w:type="dxa"/>
        <w:tblLayout w:type="fixed"/>
        <w:tblLook w:val="04A0" w:firstRow="1" w:lastRow="0" w:firstColumn="1" w:lastColumn="0" w:noHBand="0" w:noVBand="1"/>
      </w:tblPr>
      <w:tblGrid>
        <w:gridCol w:w="567"/>
        <w:gridCol w:w="1702"/>
        <w:gridCol w:w="2552"/>
        <w:gridCol w:w="4648"/>
      </w:tblGrid>
      <w:tr w:rsidR="00B13863" w:rsidRPr="005C284E" w:rsidTr="00B13863">
        <w:tc>
          <w:tcPr>
            <w:tcW w:w="567" w:type="dxa"/>
          </w:tcPr>
          <w:p w:rsidR="00B13863" w:rsidRPr="005C284E" w:rsidRDefault="00B13863" w:rsidP="0018426E">
            <w:pPr>
              <w:jc w:val="both"/>
              <w:rPr>
                <w:rFonts w:ascii="Times New Roman" w:hAnsi="Times New Roman" w:cs="Times New Roman"/>
              </w:rPr>
            </w:pPr>
            <w:r w:rsidRPr="005C284E">
              <w:rPr>
                <w:rFonts w:ascii="Times New Roman" w:hAnsi="Times New Roman" w:cs="Times New Roman"/>
              </w:rPr>
              <w:t>№ п/п</w:t>
            </w:r>
          </w:p>
        </w:tc>
        <w:tc>
          <w:tcPr>
            <w:tcW w:w="1702" w:type="dxa"/>
          </w:tcPr>
          <w:p w:rsidR="00B13863" w:rsidRPr="005C284E" w:rsidRDefault="00B13863" w:rsidP="0018426E">
            <w:pPr>
              <w:jc w:val="both"/>
              <w:rPr>
                <w:rFonts w:ascii="Times New Roman" w:hAnsi="Times New Roman" w:cs="Times New Roman"/>
              </w:rPr>
            </w:pPr>
            <w:r w:rsidRPr="005C284E">
              <w:rPr>
                <w:rFonts w:ascii="Times New Roman" w:hAnsi="Times New Roman" w:cs="Times New Roman"/>
              </w:rPr>
              <w:t>Наименование</w:t>
            </w:r>
            <w:r w:rsidR="004F0BCB">
              <w:rPr>
                <w:rFonts w:ascii="Times New Roman" w:hAnsi="Times New Roman" w:cs="Times New Roman"/>
              </w:rPr>
              <w:t xml:space="preserve"> товара </w:t>
            </w:r>
          </w:p>
        </w:tc>
        <w:tc>
          <w:tcPr>
            <w:tcW w:w="2552" w:type="dxa"/>
          </w:tcPr>
          <w:p w:rsidR="00B13863" w:rsidRPr="005C284E" w:rsidRDefault="00B13863" w:rsidP="0018426E">
            <w:pPr>
              <w:jc w:val="both"/>
              <w:rPr>
                <w:rFonts w:ascii="Times New Roman" w:hAnsi="Times New Roman" w:cs="Times New Roman"/>
              </w:rPr>
            </w:pPr>
            <w:r w:rsidRPr="005C284E">
              <w:rPr>
                <w:rFonts w:ascii="Times New Roman" w:hAnsi="Times New Roman" w:cs="Times New Roman"/>
              </w:rPr>
              <w:t>Нормативный документ</w:t>
            </w:r>
          </w:p>
        </w:tc>
        <w:tc>
          <w:tcPr>
            <w:tcW w:w="4648" w:type="dxa"/>
          </w:tcPr>
          <w:p w:rsidR="00B13863" w:rsidRPr="005C284E" w:rsidRDefault="00B13863" w:rsidP="0018426E">
            <w:pPr>
              <w:jc w:val="both"/>
              <w:rPr>
                <w:rFonts w:ascii="Times New Roman" w:hAnsi="Times New Roman" w:cs="Times New Roman"/>
              </w:rPr>
            </w:pPr>
            <w:r w:rsidRPr="005C284E">
              <w:rPr>
                <w:rFonts w:ascii="Times New Roman" w:hAnsi="Times New Roman" w:cs="Times New Roman"/>
              </w:rPr>
              <w:t>Требования</w:t>
            </w:r>
            <w:r w:rsidR="004F0BCB">
              <w:rPr>
                <w:rFonts w:ascii="Times New Roman" w:hAnsi="Times New Roman" w:cs="Times New Roman"/>
              </w:rPr>
              <w:t xml:space="preserve"> к </w:t>
            </w:r>
            <w:r w:rsidR="004F0BCB" w:rsidRPr="004F0BCB">
              <w:rPr>
                <w:rFonts w:ascii="Times New Roman" w:hAnsi="Times New Roman" w:cs="Times New Roman"/>
              </w:rPr>
              <w:t>качеству, количественным, техническим характеристикам товаров</w:t>
            </w:r>
          </w:p>
        </w:tc>
      </w:tr>
      <w:tr w:rsidR="00B13863" w:rsidRPr="005C284E" w:rsidTr="00B13863">
        <w:tc>
          <w:tcPr>
            <w:tcW w:w="567" w:type="dxa"/>
          </w:tcPr>
          <w:p w:rsidR="00B13863" w:rsidRPr="005C284E" w:rsidRDefault="00B13863" w:rsidP="00B13863">
            <w:pPr>
              <w:pStyle w:val="14"/>
              <w:numPr>
                <w:ilvl w:val="0"/>
                <w:numId w:val="13"/>
              </w:numPr>
              <w:spacing w:after="0" w:line="240" w:lineRule="auto"/>
              <w:ind w:hanging="720"/>
              <w:jc w:val="both"/>
              <w:rPr>
                <w:rFonts w:ascii="Times New Roman" w:hAnsi="Times New Roman"/>
              </w:rPr>
            </w:pPr>
          </w:p>
        </w:tc>
        <w:tc>
          <w:tcPr>
            <w:tcW w:w="1702" w:type="dxa"/>
          </w:tcPr>
          <w:p w:rsidR="00B13863" w:rsidRPr="005C284E" w:rsidRDefault="00B13863" w:rsidP="0018426E">
            <w:pPr>
              <w:ind w:left="85" w:right="85"/>
              <w:rPr>
                <w:rFonts w:ascii="Times New Roman" w:hAnsi="Times New Roman"/>
              </w:rPr>
            </w:pPr>
            <w:r w:rsidRPr="005C284E">
              <w:rPr>
                <w:rFonts w:ascii="Times New Roman" w:hAnsi="Times New Roman"/>
              </w:rPr>
              <w:t xml:space="preserve">Дюбели </w:t>
            </w:r>
          </w:p>
        </w:tc>
        <w:tc>
          <w:tcPr>
            <w:tcW w:w="2552" w:type="dxa"/>
          </w:tcPr>
          <w:p w:rsidR="00B13863" w:rsidRPr="005C284E" w:rsidRDefault="00B13863" w:rsidP="0018426E">
            <w:pPr>
              <w:jc w:val="both"/>
              <w:rPr>
                <w:rFonts w:ascii="Times New Roman" w:hAnsi="Times New Roman" w:cs="Times New Roman"/>
              </w:rPr>
            </w:pPr>
          </w:p>
        </w:tc>
        <w:tc>
          <w:tcPr>
            <w:tcW w:w="4648" w:type="dxa"/>
          </w:tcPr>
          <w:p w:rsidR="00B13863" w:rsidRPr="005C284E" w:rsidRDefault="00B13863" w:rsidP="0018426E">
            <w:pPr>
              <w:jc w:val="both"/>
              <w:rPr>
                <w:rFonts w:ascii="Times New Roman" w:hAnsi="Times New Roman" w:cs="Times New Roman"/>
              </w:rPr>
            </w:pPr>
            <w:r w:rsidRPr="005C284E">
              <w:rPr>
                <w:rFonts w:ascii="Times New Roman" w:hAnsi="Times New Roman"/>
              </w:rPr>
              <w:t>Дюбели должны быть с калиброванной головкой. Дюбели должны быть в обоймах. Диаметр должен быть 3 мм. Длина должна быть 58,5 мм.</w:t>
            </w:r>
          </w:p>
        </w:tc>
      </w:tr>
      <w:tr w:rsidR="00B13863" w:rsidRPr="005C284E" w:rsidTr="00B13863">
        <w:tc>
          <w:tcPr>
            <w:tcW w:w="567" w:type="dxa"/>
          </w:tcPr>
          <w:p w:rsidR="00B13863" w:rsidRPr="005C284E" w:rsidRDefault="00B13863" w:rsidP="00B13863">
            <w:pPr>
              <w:pStyle w:val="14"/>
              <w:numPr>
                <w:ilvl w:val="0"/>
                <w:numId w:val="13"/>
              </w:numPr>
              <w:spacing w:after="0" w:line="240" w:lineRule="auto"/>
              <w:ind w:hanging="720"/>
              <w:jc w:val="both"/>
              <w:rPr>
                <w:rFonts w:ascii="Times New Roman" w:hAnsi="Times New Roman"/>
              </w:rPr>
            </w:pPr>
          </w:p>
        </w:tc>
        <w:tc>
          <w:tcPr>
            <w:tcW w:w="1702" w:type="dxa"/>
          </w:tcPr>
          <w:p w:rsidR="00B13863" w:rsidRPr="005C284E" w:rsidRDefault="00B13863" w:rsidP="0018426E">
            <w:pPr>
              <w:ind w:left="85" w:right="85"/>
              <w:rPr>
                <w:rFonts w:ascii="Times New Roman" w:hAnsi="Times New Roman"/>
              </w:rPr>
            </w:pPr>
            <w:r w:rsidRPr="005C284E">
              <w:rPr>
                <w:rFonts w:ascii="Times New Roman" w:hAnsi="Times New Roman"/>
              </w:rPr>
              <w:t xml:space="preserve">Гвозди </w:t>
            </w:r>
          </w:p>
        </w:tc>
        <w:tc>
          <w:tcPr>
            <w:tcW w:w="2552" w:type="dxa"/>
          </w:tcPr>
          <w:p w:rsidR="00B13863" w:rsidRPr="005C284E" w:rsidRDefault="00B13863" w:rsidP="0018426E">
            <w:pPr>
              <w:jc w:val="both"/>
              <w:rPr>
                <w:rFonts w:ascii="Times New Roman" w:hAnsi="Times New Roman"/>
                <w:color w:val="000000"/>
              </w:rPr>
            </w:pPr>
            <w:r w:rsidRPr="005C284E">
              <w:rPr>
                <w:rFonts w:ascii="Times New Roman" w:hAnsi="Times New Roman"/>
                <w:color w:val="000000"/>
              </w:rPr>
              <w:t xml:space="preserve">Товар должен соответствовать ГОСТ 4029-63. Гвозди толевые круглые. Конструкция и размеры; ГОСТ 283-75. Гвозди проволочные. Технические условия; ГОСТ 3282-74 Проволока стальная низкоуглеродистая общего назначения. Технические условия </w:t>
            </w:r>
          </w:p>
        </w:tc>
        <w:tc>
          <w:tcPr>
            <w:tcW w:w="4648" w:type="dxa"/>
          </w:tcPr>
          <w:p w:rsidR="00B13863" w:rsidRPr="005C284E" w:rsidRDefault="00B13863" w:rsidP="0018426E">
            <w:pPr>
              <w:jc w:val="both"/>
              <w:rPr>
                <w:rFonts w:ascii="Times New Roman" w:hAnsi="Times New Roman"/>
                <w:color w:val="000000"/>
              </w:rPr>
            </w:pPr>
            <w:r w:rsidRPr="005C284E">
              <w:rPr>
                <w:rFonts w:ascii="Times New Roman" w:hAnsi="Times New Roman"/>
                <w:color w:val="000000"/>
              </w:rPr>
              <w:t>Гвозди должны быть толевые. Гвозди должны быть круглого сечения. Диаметр стержня гвоздя должен быть не более 3 мм. Длина гвоздя должна быть 40 мм. Предельные отклонения по длине гвоздей должны быть ±3 мм. Отклонение от соосности головки относительно стержня должно быть не более 0,3 мм. Односторонний равномерный прогиб стержня гвоздя должен быть не более 0,3 мм. Предельные отклонения по диаметру стержня гвоздя должны быть от -0,12 до 0 мм.</w:t>
            </w:r>
          </w:p>
        </w:tc>
      </w:tr>
      <w:tr w:rsidR="00B13863" w:rsidRPr="005C284E" w:rsidTr="00B13863">
        <w:tc>
          <w:tcPr>
            <w:tcW w:w="567" w:type="dxa"/>
          </w:tcPr>
          <w:p w:rsidR="00B13863" w:rsidRPr="005C284E" w:rsidRDefault="00B13863" w:rsidP="00B13863">
            <w:pPr>
              <w:pStyle w:val="14"/>
              <w:numPr>
                <w:ilvl w:val="0"/>
                <w:numId w:val="13"/>
              </w:numPr>
              <w:spacing w:after="0" w:line="240" w:lineRule="auto"/>
              <w:ind w:hanging="720"/>
              <w:jc w:val="both"/>
              <w:rPr>
                <w:rFonts w:ascii="Times New Roman" w:hAnsi="Times New Roman"/>
              </w:rPr>
            </w:pPr>
          </w:p>
        </w:tc>
        <w:tc>
          <w:tcPr>
            <w:tcW w:w="1702" w:type="dxa"/>
          </w:tcPr>
          <w:p w:rsidR="00B13863" w:rsidRPr="005C284E" w:rsidRDefault="00B13863" w:rsidP="0018426E">
            <w:pPr>
              <w:ind w:left="85" w:right="85"/>
              <w:rPr>
                <w:rFonts w:ascii="Times New Roman" w:hAnsi="Times New Roman"/>
              </w:rPr>
            </w:pPr>
            <w:r w:rsidRPr="005C284E">
              <w:rPr>
                <w:rFonts w:ascii="Times New Roman" w:hAnsi="Times New Roman"/>
              </w:rPr>
              <w:t xml:space="preserve">Гипсовые вяжущие </w:t>
            </w:r>
          </w:p>
        </w:tc>
        <w:tc>
          <w:tcPr>
            <w:tcW w:w="2552" w:type="dxa"/>
          </w:tcPr>
          <w:p w:rsidR="00B13863" w:rsidRPr="005C284E" w:rsidRDefault="00B13863" w:rsidP="0018426E">
            <w:pPr>
              <w:jc w:val="both"/>
              <w:rPr>
                <w:rFonts w:ascii="Times New Roman" w:hAnsi="Times New Roman"/>
                <w:color w:val="000000"/>
              </w:rPr>
            </w:pPr>
            <w:r w:rsidRPr="005C284E">
              <w:rPr>
                <w:rFonts w:ascii="Times New Roman" w:hAnsi="Times New Roman"/>
                <w:color w:val="000000"/>
              </w:rPr>
              <w:t xml:space="preserve">Товар должен соответствовать: ГОСТ 125-79. Вяжущие гипсовые. Технические условия; ГОСТ 23789-79. Вяжущие гипсовые. Методы испытаний; ГОСТ 26871-86 Материалы вяжущие гипсовые. Правила приемки. Упаковка, маркировка, транспортирование и хранение; ГОСТ 4013-82. Камень гипсовый и гипсоангидритовый для производства вяжущих материалов. Технические условия. </w:t>
            </w:r>
          </w:p>
        </w:tc>
        <w:tc>
          <w:tcPr>
            <w:tcW w:w="4648" w:type="dxa"/>
          </w:tcPr>
          <w:p w:rsidR="00B13863" w:rsidRPr="005C284E" w:rsidRDefault="00B13863" w:rsidP="0018426E">
            <w:pPr>
              <w:jc w:val="both"/>
              <w:rPr>
                <w:rFonts w:ascii="Times New Roman" w:hAnsi="Times New Roman"/>
                <w:color w:val="000000"/>
              </w:rPr>
            </w:pPr>
            <w:r w:rsidRPr="005C284E">
              <w:rPr>
                <w:rFonts w:ascii="Times New Roman" w:hAnsi="Times New Roman"/>
                <w:color w:val="000000"/>
              </w:rPr>
              <w:t>Гипсовые вяжущие должны быть произведены из гипсового камня. В зависимости от предела прочности на сжатие марка гипсовых вяжущих должна быть Г3. В зависимости от сроков схватывания вяжущие должны быть нормальнотвердеющие или быстротвердеющие. В зависимости от степени помола вяжущие должны быть среднего помола или тонкого помола. Минимальный предел прочности образцов-балочек размерами 40х40х160 мм в возрасте 2 ч при сжатии не менее 3 МПа. Индекс сроков твердения А или Б. Индекс степени помола должен быть II или III. Минимальный предел прочности образцов-балочек размерами 40х40х160 мм в возрасте 2 ч при изгибе не менее 1,8 МПа. Начало срока схватывания вяжущих не менее 2 мин. Конец срока схватывания вяжущих не более 30 мин. Максимальный остаток на сите с размерами ячеек в свету 0,2 мм не более  14%.</w:t>
            </w:r>
          </w:p>
        </w:tc>
      </w:tr>
      <w:tr w:rsidR="00B13863" w:rsidRPr="005C284E" w:rsidTr="00B13863">
        <w:tc>
          <w:tcPr>
            <w:tcW w:w="567" w:type="dxa"/>
          </w:tcPr>
          <w:p w:rsidR="00B13863" w:rsidRPr="005C284E" w:rsidRDefault="00B13863" w:rsidP="00B13863">
            <w:pPr>
              <w:pStyle w:val="14"/>
              <w:numPr>
                <w:ilvl w:val="0"/>
                <w:numId w:val="13"/>
              </w:numPr>
              <w:spacing w:after="0" w:line="240" w:lineRule="auto"/>
              <w:ind w:hanging="720"/>
              <w:jc w:val="both"/>
              <w:rPr>
                <w:rFonts w:ascii="Times New Roman" w:hAnsi="Times New Roman"/>
              </w:rPr>
            </w:pPr>
          </w:p>
        </w:tc>
        <w:tc>
          <w:tcPr>
            <w:tcW w:w="1702" w:type="dxa"/>
          </w:tcPr>
          <w:p w:rsidR="00B13863" w:rsidRPr="005C284E" w:rsidRDefault="00B13863" w:rsidP="0018426E">
            <w:pPr>
              <w:ind w:left="85" w:right="85"/>
              <w:rPr>
                <w:rFonts w:ascii="Times New Roman" w:hAnsi="Times New Roman"/>
              </w:rPr>
            </w:pPr>
            <w:r w:rsidRPr="005C284E">
              <w:rPr>
                <w:rFonts w:ascii="Times New Roman" w:hAnsi="Times New Roman"/>
              </w:rPr>
              <w:t xml:space="preserve">Мастика </w:t>
            </w:r>
          </w:p>
        </w:tc>
        <w:tc>
          <w:tcPr>
            <w:tcW w:w="2552" w:type="dxa"/>
          </w:tcPr>
          <w:p w:rsidR="00B13863" w:rsidRPr="005C284E" w:rsidRDefault="00B13863" w:rsidP="0018426E">
            <w:pPr>
              <w:jc w:val="both"/>
              <w:rPr>
                <w:rFonts w:ascii="Times New Roman" w:hAnsi="Times New Roman"/>
                <w:color w:val="222222"/>
              </w:rPr>
            </w:pPr>
            <w:r w:rsidRPr="005C284E">
              <w:rPr>
                <w:rFonts w:ascii="Times New Roman" w:hAnsi="Times New Roman"/>
                <w:color w:val="222222"/>
              </w:rPr>
              <w:t xml:space="preserve">Товар должен соответствовать: ГОСТ 24064-80. Мастики клеящие каучуковые. Технические условия. </w:t>
            </w:r>
          </w:p>
        </w:tc>
        <w:tc>
          <w:tcPr>
            <w:tcW w:w="4648" w:type="dxa"/>
          </w:tcPr>
          <w:p w:rsidR="00B13863" w:rsidRPr="005C284E" w:rsidRDefault="00B13863" w:rsidP="0018426E">
            <w:pPr>
              <w:jc w:val="both"/>
              <w:rPr>
                <w:rFonts w:ascii="Times New Roman" w:hAnsi="Times New Roman"/>
                <w:color w:val="000000"/>
              </w:rPr>
            </w:pPr>
            <w:r w:rsidRPr="005C284E">
              <w:rPr>
                <w:rFonts w:ascii="Times New Roman" w:hAnsi="Times New Roman"/>
              </w:rPr>
              <w:t xml:space="preserve">Мастика должна быть клеящая. Мастика должна быть каучуковая. </w:t>
            </w:r>
            <w:r w:rsidRPr="005C284E">
              <w:rPr>
                <w:rFonts w:ascii="Times New Roman" w:hAnsi="Times New Roman"/>
                <w:color w:val="000000"/>
              </w:rPr>
              <w:t>Марка мастики должна быть</w:t>
            </w:r>
            <w:r w:rsidRPr="005C284E">
              <w:rPr>
                <w:rFonts w:ascii="Times New Roman" w:hAnsi="Times New Roman"/>
              </w:rPr>
              <w:t xml:space="preserve"> </w:t>
            </w:r>
            <w:r w:rsidRPr="005C284E">
              <w:rPr>
                <w:rFonts w:ascii="Times New Roman" w:hAnsi="Times New Roman"/>
                <w:color w:val="000000"/>
              </w:rPr>
              <w:t xml:space="preserve">КН-2.  Мастика должна быть I или высшей категории качества. Содержание хлоропренового каучука должно быть от 18 до 22 %. Содержание летучих компонентов по массе должно быть не более 60 %. Мастика должна быть однородной массой. Клеящая способность мастики через 24 ч после склеивания образцов должна быть не менее 0,12 МПа. Клеящая способность мастики через 72 ч после склеивания образцов должна быть не менее 0,24 МПа. Мастика должна быть однородной массой. Вязкость мастики </w:t>
            </w:r>
            <w:r w:rsidRPr="005C284E">
              <w:rPr>
                <w:rFonts w:ascii="Times New Roman" w:hAnsi="Times New Roman"/>
                <w:color w:val="2D2D2D"/>
              </w:rPr>
              <w:t>на вискозиметре типа ВЗ-246</w:t>
            </w:r>
            <w:r w:rsidRPr="005C284E">
              <w:rPr>
                <w:rFonts w:ascii="Times New Roman" w:hAnsi="Times New Roman"/>
                <w:color w:val="000000"/>
              </w:rPr>
              <w:t xml:space="preserve"> должна быть до 100 с. На поверхности пластинки максимальной площадью 100</w:t>
            </w:r>
            <w:r>
              <w:rPr>
                <w:rFonts w:ascii="Times New Roman" w:hAnsi="Times New Roman"/>
                <w:color w:val="000000"/>
              </w:rPr>
              <w:t>-</w:t>
            </w:r>
            <w:r w:rsidRPr="005C284E">
              <w:rPr>
                <w:rFonts w:ascii="Times New Roman" w:hAnsi="Times New Roman"/>
                <w:color w:val="000000"/>
              </w:rPr>
              <w:t>110 см² разминаемых включений должно быть менее 4.</w:t>
            </w:r>
          </w:p>
        </w:tc>
      </w:tr>
      <w:tr w:rsidR="00B13863" w:rsidRPr="005C284E" w:rsidTr="00B13863">
        <w:tc>
          <w:tcPr>
            <w:tcW w:w="567" w:type="dxa"/>
          </w:tcPr>
          <w:p w:rsidR="00B13863" w:rsidRPr="005C284E" w:rsidRDefault="00B13863" w:rsidP="00B13863">
            <w:pPr>
              <w:pStyle w:val="14"/>
              <w:numPr>
                <w:ilvl w:val="0"/>
                <w:numId w:val="13"/>
              </w:numPr>
              <w:spacing w:after="0" w:line="240" w:lineRule="auto"/>
              <w:ind w:hanging="720"/>
              <w:jc w:val="both"/>
              <w:rPr>
                <w:rFonts w:ascii="Times New Roman" w:hAnsi="Times New Roman"/>
              </w:rPr>
            </w:pPr>
          </w:p>
        </w:tc>
        <w:tc>
          <w:tcPr>
            <w:tcW w:w="1702" w:type="dxa"/>
          </w:tcPr>
          <w:p w:rsidR="00B13863" w:rsidRPr="005C284E" w:rsidRDefault="00B13863" w:rsidP="0018426E">
            <w:pPr>
              <w:ind w:left="85" w:right="85"/>
              <w:rPr>
                <w:rFonts w:ascii="Times New Roman" w:hAnsi="Times New Roman"/>
              </w:rPr>
            </w:pPr>
            <w:r w:rsidRPr="005C284E">
              <w:rPr>
                <w:rFonts w:ascii="Times New Roman" w:hAnsi="Times New Roman"/>
              </w:rPr>
              <w:t xml:space="preserve">Олифа </w:t>
            </w:r>
          </w:p>
        </w:tc>
        <w:tc>
          <w:tcPr>
            <w:tcW w:w="2552" w:type="dxa"/>
          </w:tcPr>
          <w:p w:rsidR="00B13863" w:rsidRPr="005C284E" w:rsidRDefault="00B13863" w:rsidP="0018426E">
            <w:pPr>
              <w:jc w:val="both"/>
              <w:rPr>
                <w:rFonts w:ascii="Times New Roman" w:hAnsi="Times New Roman"/>
                <w:color w:val="222222"/>
              </w:rPr>
            </w:pPr>
            <w:r w:rsidRPr="005C284E">
              <w:rPr>
                <w:rFonts w:ascii="Times New Roman" w:hAnsi="Times New Roman"/>
                <w:color w:val="222222"/>
              </w:rPr>
              <w:t>Товар должен соответствовать: </w:t>
            </w:r>
            <w:r w:rsidRPr="005C284E">
              <w:rPr>
                <w:rFonts w:ascii="Times New Roman" w:hAnsi="Times New Roman"/>
                <w:color w:val="000000"/>
              </w:rPr>
              <w:t xml:space="preserve">ГОСТ 32389-2013 Олифы. Общие технические условия; </w:t>
            </w:r>
            <w:r w:rsidRPr="005C284E">
              <w:rPr>
                <w:rFonts w:ascii="Times New Roman" w:hAnsi="Times New Roman"/>
                <w:color w:val="222222"/>
              </w:rPr>
              <w:t xml:space="preserve">ГОСТ 19266-79. Материалы лакокрасочные. Методы определения цвета; ГОСТ 5481-89 Масла растительные. Методы определения нежировых примесей и отстоя; ГОСТ 23955-80. Материалы лакокрасочные. Методы определения кислотного числа; ГОСТ 8420-74. Материалы лакокрасочные. Методы определения условной вязкости; ГОСТ 5472-50. Масла растительные. </w:t>
            </w:r>
            <w:r w:rsidRPr="005C284E">
              <w:rPr>
                <w:rFonts w:ascii="Times New Roman" w:hAnsi="Times New Roman"/>
                <w:color w:val="222222"/>
              </w:rPr>
              <w:lastRenderedPageBreak/>
              <w:t xml:space="preserve">Определение запаха, цвета и прозрачности; ГОСТ 19007-73 Материалы лакокрасочные. Метод определения времени и степени высыхания; ГОСТ 31340-2013 Предупредительная маркировка химической продукции. Общие требования; ГОСТ 12.1.004-91 ССБТ. Пожарная безопасность. Общие требования. </w:t>
            </w:r>
          </w:p>
        </w:tc>
        <w:tc>
          <w:tcPr>
            <w:tcW w:w="4648" w:type="dxa"/>
          </w:tcPr>
          <w:p w:rsidR="00B13863" w:rsidRPr="005C284E" w:rsidRDefault="00B13863" w:rsidP="0018426E">
            <w:pPr>
              <w:jc w:val="both"/>
              <w:rPr>
                <w:rFonts w:ascii="Times New Roman" w:hAnsi="Times New Roman"/>
                <w:color w:val="000000"/>
              </w:rPr>
            </w:pPr>
            <w:r w:rsidRPr="005C284E">
              <w:rPr>
                <w:rFonts w:ascii="Times New Roman" w:hAnsi="Times New Roman"/>
              </w:rPr>
              <w:lastRenderedPageBreak/>
              <w:t xml:space="preserve">Олифа должна быть комбинированная. </w:t>
            </w:r>
            <w:r w:rsidRPr="005C284E">
              <w:rPr>
                <w:rFonts w:ascii="Times New Roman" w:hAnsi="Times New Roman"/>
                <w:color w:val="000000"/>
              </w:rPr>
              <w:t xml:space="preserve">Должна быть олифа, содержащая смесь оксидированных или термообработанных высыхающих и полувысыхающих масел с введением сиккатива и растворителя. Цвет по йодометрической шкале олифы должен быть не темнее </w:t>
            </w:r>
            <w:r w:rsidRPr="005C284E">
              <w:rPr>
                <w:rFonts w:ascii="Times New Roman" w:hAnsi="Times New Roman"/>
                <w:color w:val="2D2D2D"/>
                <w:spacing w:val="2"/>
                <w:shd w:val="clear" w:color="auto" w:fill="FFFFFF"/>
              </w:rPr>
              <w:t>800</w:t>
            </w:r>
            <w:r w:rsidRPr="005C284E">
              <w:rPr>
                <w:rFonts w:ascii="Times New Roman" w:hAnsi="Times New Roman"/>
                <w:color w:val="000000"/>
              </w:rPr>
              <w:t xml:space="preserve"> мг I</w:t>
            </w:r>
            <w:r w:rsidRPr="005C284E">
              <w:rPr>
                <w:rFonts w:ascii="Times New Roman" w:hAnsi="Times New Roman"/>
                <w:color w:val="000000"/>
                <w:vertAlign w:val="subscript"/>
              </w:rPr>
              <w:t>2</w:t>
            </w:r>
            <w:r w:rsidRPr="005C284E">
              <w:rPr>
                <w:rFonts w:ascii="Times New Roman" w:hAnsi="Times New Roman"/>
                <w:color w:val="000000"/>
              </w:rPr>
              <w:t>/100 см³. Условная вязкость олифы по вискозиметру ВЗ-246 с диаметром сопла 4 мм при температуре 20±0,5 °С должна быть 20-60 с. Кислотное число олифы должно быть не более 10 мг КОН/г. Максимальное время высыхания олифы до степени 3 при температуре 20</w:t>
            </w:r>
            <w:r>
              <w:rPr>
                <w:rFonts w:ascii="Times New Roman" w:hAnsi="Times New Roman" w:cs="Times New Roman"/>
                <w:color w:val="000000"/>
              </w:rPr>
              <w:t>±</w:t>
            </w:r>
            <w:r w:rsidRPr="005C284E">
              <w:rPr>
                <w:rFonts w:ascii="Times New Roman" w:hAnsi="Times New Roman"/>
                <w:color w:val="000000"/>
              </w:rPr>
              <w:t>2 °С должно быть не более 24 ч. Отстой по объему олифы должен быть не более 1 %. Прозрачность после отстаивания олифы в течение 24 ч при температуре 20</w:t>
            </w:r>
            <w:r>
              <w:rPr>
                <w:rFonts w:ascii="Times New Roman" w:hAnsi="Times New Roman"/>
                <w:color w:val="000000"/>
              </w:rPr>
              <w:t>±</w:t>
            </w:r>
            <w:r w:rsidRPr="005C284E">
              <w:rPr>
                <w:rFonts w:ascii="Times New Roman" w:hAnsi="Times New Roman"/>
                <w:color w:val="000000"/>
              </w:rPr>
              <w:t>2 °С должна быть полная. Твердость пленки по маятниковому прибору должна быть не менее 0,1 условных ед. Температура вспышки в закрытом тигле должна быть не ниже 32 °С.</w:t>
            </w:r>
          </w:p>
        </w:tc>
      </w:tr>
      <w:tr w:rsidR="00B13863" w:rsidRPr="005C284E" w:rsidTr="00B13863">
        <w:tc>
          <w:tcPr>
            <w:tcW w:w="567" w:type="dxa"/>
          </w:tcPr>
          <w:p w:rsidR="00B13863" w:rsidRPr="005C284E" w:rsidRDefault="00B13863" w:rsidP="00B13863">
            <w:pPr>
              <w:pStyle w:val="14"/>
              <w:numPr>
                <w:ilvl w:val="0"/>
                <w:numId w:val="13"/>
              </w:numPr>
              <w:spacing w:after="0" w:line="240" w:lineRule="auto"/>
              <w:ind w:hanging="720"/>
              <w:jc w:val="both"/>
              <w:rPr>
                <w:rFonts w:ascii="Times New Roman" w:hAnsi="Times New Roman"/>
              </w:rPr>
            </w:pPr>
          </w:p>
        </w:tc>
        <w:tc>
          <w:tcPr>
            <w:tcW w:w="1702" w:type="dxa"/>
          </w:tcPr>
          <w:p w:rsidR="00B13863" w:rsidRPr="005C284E" w:rsidRDefault="00B13863" w:rsidP="0018426E">
            <w:pPr>
              <w:ind w:left="85" w:right="85"/>
              <w:rPr>
                <w:rFonts w:ascii="Times New Roman" w:hAnsi="Times New Roman"/>
              </w:rPr>
            </w:pPr>
            <w:r w:rsidRPr="005C284E">
              <w:rPr>
                <w:rFonts w:ascii="Times New Roman" w:hAnsi="Times New Roman"/>
              </w:rPr>
              <w:t>Шпатлевка клеевая</w:t>
            </w:r>
          </w:p>
        </w:tc>
        <w:tc>
          <w:tcPr>
            <w:tcW w:w="2552" w:type="dxa"/>
          </w:tcPr>
          <w:p w:rsidR="00B13863" w:rsidRPr="005C284E" w:rsidRDefault="00B13863" w:rsidP="0018426E">
            <w:pPr>
              <w:jc w:val="both"/>
              <w:rPr>
                <w:rFonts w:ascii="Times New Roman" w:hAnsi="Times New Roman"/>
                <w:color w:val="222222"/>
              </w:rPr>
            </w:pPr>
            <w:r w:rsidRPr="005C284E">
              <w:rPr>
                <w:rFonts w:ascii="Times New Roman" w:hAnsi="Times New Roman"/>
                <w:color w:val="222222"/>
              </w:rPr>
              <w:t xml:space="preserve">Товар должен соответствовать ГОСТ 10277-90 Шпатлевки. Технические условия.; ГОСТ 8420-74. Материалы лакокрасочные. Методы определения условной вязкости; ГОСТ 5346-78. Смазки пластичные. Методы определения пенетрации пенетрометром с конусом; ГОСТ 19007-73. Материалы лакокрасочные. Метод определения времени и степени высыхания. </w:t>
            </w:r>
          </w:p>
        </w:tc>
        <w:tc>
          <w:tcPr>
            <w:tcW w:w="4648" w:type="dxa"/>
          </w:tcPr>
          <w:p w:rsidR="00B13863" w:rsidRPr="005C284E" w:rsidRDefault="00B13863" w:rsidP="0018426E">
            <w:pPr>
              <w:jc w:val="both"/>
              <w:rPr>
                <w:rFonts w:ascii="Times New Roman" w:hAnsi="Times New Roman"/>
                <w:color w:val="000000"/>
              </w:rPr>
            </w:pPr>
            <w:r w:rsidRPr="005C284E">
              <w:rPr>
                <w:rFonts w:ascii="Times New Roman" w:hAnsi="Times New Roman"/>
                <w:color w:val="000000"/>
              </w:rPr>
              <w:t>Шпатлевка должна быть предназначена для заполнения неровностей и исправления дефектов окрашиваемой поверхности. Марка шпатлевки должна быть ХВ-004 или НЦ-008. Шпатлевка должна быть серого цвета.  Максимальное время высыхания шпатлевки до степени 3, при температуре 20</w:t>
            </w:r>
            <w:r>
              <w:rPr>
                <w:rFonts w:ascii="Times New Roman" w:hAnsi="Times New Roman"/>
                <w:color w:val="000000"/>
              </w:rPr>
              <w:t>±</w:t>
            </w:r>
            <w:r w:rsidRPr="005C284E">
              <w:rPr>
                <w:rFonts w:ascii="Times New Roman" w:hAnsi="Times New Roman"/>
                <w:color w:val="000000"/>
              </w:rPr>
              <w:t xml:space="preserve">2 °С, должно быть не более 2,5 ч. Условная вязкость шпатлевки при температуре 20,0±0,5 °С, по ВЗ-246, сопло 6 мм, должно быть 20-80 с. Условная вязкость шпатлевки при температуре 20,0±0,5 °С, по ВЗ-1, сопло 5,4 мм, должна быть 35-120 с. Эластичность при изгибе шпатлевки должна быть не более 50 мм. </w:t>
            </w:r>
          </w:p>
        </w:tc>
      </w:tr>
      <w:tr w:rsidR="00B13863" w:rsidRPr="005C284E" w:rsidTr="00B13863">
        <w:tc>
          <w:tcPr>
            <w:tcW w:w="567" w:type="dxa"/>
          </w:tcPr>
          <w:p w:rsidR="00B13863" w:rsidRPr="005C284E" w:rsidRDefault="00B13863" w:rsidP="00B13863">
            <w:pPr>
              <w:pStyle w:val="14"/>
              <w:numPr>
                <w:ilvl w:val="0"/>
                <w:numId w:val="13"/>
              </w:numPr>
              <w:spacing w:after="0" w:line="240" w:lineRule="auto"/>
              <w:ind w:hanging="720"/>
              <w:jc w:val="both"/>
              <w:rPr>
                <w:rFonts w:ascii="Times New Roman" w:hAnsi="Times New Roman"/>
              </w:rPr>
            </w:pPr>
          </w:p>
        </w:tc>
        <w:tc>
          <w:tcPr>
            <w:tcW w:w="1702" w:type="dxa"/>
          </w:tcPr>
          <w:p w:rsidR="00B13863" w:rsidRPr="005C284E" w:rsidRDefault="00B13863" w:rsidP="0018426E">
            <w:pPr>
              <w:ind w:left="85" w:right="85"/>
              <w:rPr>
                <w:rFonts w:ascii="Times New Roman" w:hAnsi="Times New Roman"/>
              </w:rPr>
            </w:pPr>
            <w:r w:rsidRPr="005C284E">
              <w:rPr>
                <w:rFonts w:ascii="Times New Roman" w:hAnsi="Times New Roman"/>
              </w:rPr>
              <w:t xml:space="preserve">Винты </w:t>
            </w:r>
          </w:p>
        </w:tc>
        <w:tc>
          <w:tcPr>
            <w:tcW w:w="2552" w:type="dxa"/>
          </w:tcPr>
          <w:p w:rsidR="00B13863" w:rsidRPr="00B13863" w:rsidRDefault="00B13863" w:rsidP="0018426E">
            <w:pPr>
              <w:pStyle w:val="af"/>
              <w:jc w:val="both"/>
              <w:rPr>
                <w:rFonts w:ascii="Times New Roman" w:hAnsi="Times New Roman" w:cs="Times New Roman"/>
              </w:rPr>
            </w:pPr>
            <w:r w:rsidRPr="00B13863">
              <w:rPr>
                <w:rFonts w:ascii="Times New Roman" w:hAnsi="Times New Roman" w:cs="Times New Roman"/>
              </w:rPr>
              <w:t xml:space="preserve">Товар должен соответствовать: ГОСТ 10621-80. Винты самонарезающие с полукруглой головкой для металла и пластмассы; ГОСТ 10618-80. Винты самонарезающие для металла и пластмассы. Общие технические условия; ГОСТ Р ИСО 4759-1-2009. Изделия крепежные. Допуски. Часть 1. Болты, винты, шпильки и гайки. Классы точности А, В и С; ГОСТ Р ИСО 6157-1-2009 Изделия крепежные. Дефекты поверхности. Часть 1. Болты, винты и шпильки общего назначения. </w:t>
            </w:r>
          </w:p>
        </w:tc>
        <w:tc>
          <w:tcPr>
            <w:tcW w:w="4648" w:type="dxa"/>
          </w:tcPr>
          <w:p w:rsidR="00B13863" w:rsidRPr="005C284E" w:rsidRDefault="00B13863" w:rsidP="0018426E">
            <w:pPr>
              <w:jc w:val="both"/>
              <w:rPr>
                <w:rFonts w:ascii="Times New Roman" w:hAnsi="Times New Roman"/>
              </w:rPr>
            </w:pPr>
            <w:r w:rsidRPr="005C284E">
              <w:rPr>
                <w:rFonts w:ascii="Times New Roman" w:hAnsi="Times New Roman"/>
              </w:rPr>
              <w:t>Винты должны быть самонарезающие с полукруглой головкой. Винты должны быть класса точности В. Исполнение винта должно быть 1 или 2. Длина винта должна быть 35 мм. Номинальный диаметр резьбы винта должен быть не более 8 мм. Шаг резьбы винта должен быть не менее 2,5 мм. Высота головки винта должна быть не менее 4,2 мм. Предельные отклонения по высоте головки винта должны быть ±0,24 мм. Диаметр головки винта должен быть не менее 10 мм. Предельные отклонения диаметра головки винта должны быть ±0,35 мм. Радиус сферы головки должен быть не более 6,6 мм. Радиус под головкой «R» должен быть не менее 0,25 мм. Ширина шлица «</w:t>
            </w:r>
            <w:r w:rsidRPr="005C284E">
              <w:rPr>
                <w:rFonts w:ascii="Times New Roman" w:hAnsi="Times New Roman"/>
                <w:lang w:val="en-US"/>
              </w:rPr>
              <w:t>n</w:t>
            </w:r>
            <w:r w:rsidRPr="005C284E">
              <w:rPr>
                <w:rFonts w:ascii="Times New Roman" w:hAnsi="Times New Roman"/>
              </w:rPr>
              <w:t>» должна быть от 1,66 до 2,31 мм. Глубина шлица «</w:t>
            </w:r>
            <w:r w:rsidRPr="005C284E">
              <w:rPr>
                <w:rFonts w:ascii="Times New Roman" w:hAnsi="Times New Roman"/>
                <w:lang w:val="en-US"/>
              </w:rPr>
              <w:t>t</w:t>
            </w:r>
            <w:r w:rsidRPr="005C284E">
              <w:rPr>
                <w:rFonts w:ascii="Times New Roman" w:hAnsi="Times New Roman"/>
              </w:rPr>
              <w:t>» должна быть от 2,3 до 3,7 мм. Диаметр крестообразного шлица «m» должен быть не более 7,7 мм. Глубина крестообразного шлица «h» должна быть не менее 2,45 мм. Недовод резьбы должен быть не более 1,0 мм. Масса должна быть 1000 шт стальных винтов должна быть не менее 9,69 кг.</w:t>
            </w:r>
          </w:p>
        </w:tc>
      </w:tr>
      <w:tr w:rsidR="00B13863" w:rsidRPr="005C284E" w:rsidTr="00B13863">
        <w:tc>
          <w:tcPr>
            <w:tcW w:w="567" w:type="dxa"/>
          </w:tcPr>
          <w:p w:rsidR="00B13863" w:rsidRPr="005C284E" w:rsidRDefault="00B13863" w:rsidP="00B13863">
            <w:pPr>
              <w:pStyle w:val="14"/>
              <w:numPr>
                <w:ilvl w:val="0"/>
                <w:numId w:val="13"/>
              </w:numPr>
              <w:spacing w:after="0" w:line="240" w:lineRule="auto"/>
              <w:ind w:hanging="720"/>
              <w:jc w:val="both"/>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B13863" w:rsidRPr="005C284E" w:rsidRDefault="00B13863" w:rsidP="0018426E">
            <w:pPr>
              <w:ind w:left="85" w:right="85"/>
              <w:rPr>
                <w:rFonts w:ascii="Times New Roman" w:hAnsi="Times New Roman"/>
              </w:rPr>
            </w:pPr>
            <w:r w:rsidRPr="005C284E">
              <w:rPr>
                <w:rFonts w:ascii="Times New Roman" w:hAnsi="Times New Roman"/>
              </w:rPr>
              <w:t>Гвозди строительные</w:t>
            </w:r>
          </w:p>
        </w:tc>
        <w:tc>
          <w:tcPr>
            <w:tcW w:w="2552" w:type="dxa"/>
          </w:tcPr>
          <w:p w:rsidR="00B13863" w:rsidRPr="005C284E" w:rsidRDefault="00B13863" w:rsidP="0018426E">
            <w:pPr>
              <w:jc w:val="both"/>
              <w:rPr>
                <w:rFonts w:ascii="Times New Roman" w:hAnsi="Times New Roman"/>
                <w:color w:val="222222"/>
              </w:rPr>
            </w:pPr>
            <w:r w:rsidRPr="005C284E">
              <w:rPr>
                <w:rFonts w:ascii="Times New Roman" w:hAnsi="Times New Roman"/>
                <w:color w:val="222222"/>
              </w:rPr>
              <w:t xml:space="preserve">Товар должен соответствовать: ГОСТ 4028-63 Гвозди строительные. </w:t>
            </w:r>
            <w:r w:rsidRPr="005C284E">
              <w:rPr>
                <w:rFonts w:ascii="Times New Roman" w:hAnsi="Times New Roman"/>
                <w:color w:val="222222"/>
              </w:rPr>
              <w:lastRenderedPageBreak/>
              <w:t xml:space="preserve">Конструкция и размеры; ГОСТ 283-75. Гвозди проволочные. Технические условия; ГОСТ 3282-74 Проволока стальная низкоуглеродистая общего назначения. Технические условия. </w:t>
            </w:r>
          </w:p>
        </w:tc>
        <w:tc>
          <w:tcPr>
            <w:tcW w:w="4648" w:type="dxa"/>
          </w:tcPr>
          <w:p w:rsidR="00B13863" w:rsidRPr="005C284E" w:rsidRDefault="00B13863" w:rsidP="0018426E">
            <w:pPr>
              <w:jc w:val="both"/>
              <w:rPr>
                <w:rFonts w:ascii="Times New Roman" w:hAnsi="Times New Roman"/>
                <w:color w:val="000000"/>
              </w:rPr>
            </w:pPr>
            <w:r w:rsidRPr="005C284E">
              <w:rPr>
                <w:rFonts w:ascii="Times New Roman" w:hAnsi="Times New Roman"/>
                <w:color w:val="000000"/>
              </w:rPr>
              <w:lastRenderedPageBreak/>
              <w:t xml:space="preserve">Должны быть с плоской головкой, должны быть изготовлены из низкоуглеродистой стальной гвоздильной проволоки, соответствующей по механическим свойствам </w:t>
            </w:r>
            <w:r w:rsidRPr="005C284E">
              <w:rPr>
                <w:rFonts w:ascii="Times New Roman" w:hAnsi="Times New Roman"/>
                <w:color w:val="000000"/>
              </w:rPr>
              <w:lastRenderedPageBreak/>
              <w:t>требованиям для термически необработанной проволоки должны быть предназначены для использования в строительстве при монтаже различных деревянных конструкций преимущественно в неразборных узлах. Диаметр стержня не более 1,6 мм. Длина не более 40 мм. Масса должна быть 1000 шт не более 0,633 кг. Наименьший диаметр головки от 1,6 мм. Минимальная высота головки от 0,48 мм. Предельные отклонения по длине ± 1,6 мм. Отклонение от соосности головки относительно стержня не более 0,2 мм. Отклонения от круглости головок не более 0,5 мм. Заостренная часть гвоздя должна быть или квадратного или круглого сечения. Угол заострения по граням не более 40°.</w:t>
            </w:r>
          </w:p>
        </w:tc>
      </w:tr>
      <w:tr w:rsidR="00B13863" w:rsidRPr="005C284E" w:rsidTr="00B13863">
        <w:tc>
          <w:tcPr>
            <w:tcW w:w="567" w:type="dxa"/>
          </w:tcPr>
          <w:p w:rsidR="00B13863" w:rsidRPr="005C284E" w:rsidRDefault="00B13863" w:rsidP="00B13863">
            <w:pPr>
              <w:pStyle w:val="14"/>
              <w:numPr>
                <w:ilvl w:val="0"/>
                <w:numId w:val="13"/>
              </w:numPr>
              <w:spacing w:after="0" w:line="240" w:lineRule="auto"/>
              <w:ind w:hanging="720"/>
              <w:jc w:val="both"/>
              <w:rPr>
                <w:rFonts w:ascii="Times New Roman" w:hAnsi="Times New Roman"/>
              </w:rPr>
            </w:pPr>
          </w:p>
        </w:tc>
        <w:tc>
          <w:tcPr>
            <w:tcW w:w="1702" w:type="dxa"/>
            <w:tcBorders>
              <w:left w:val="single" w:sz="4" w:space="0" w:color="auto"/>
              <w:bottom w:val="single" w:sz="4" w:space="0" w:color="auto"/>
              <w:right w:val="single" w:sz="4" w:space="0" w:color="auto"/>
            </w:tcBorders>
            <w:shd w:val="clear" w:color="auto" w:fill="auto"/>
          </w:tcPr>
          <w:p w:rsidR="00B13863" w:rsidRPr="005C284E" w:rsidRDefault="00B13863" w:rsidP="0018426E">
            <w:pPr>
              <w:ind w:left="85" w:right="85"/>
              <w:rPr>
                <w:rFonts w:ascii="Times New Roman" w:hAnsi="Times New Roman"/>
              </w:rPr>
            </w:pPr>
            <w:r w:rsidRPr="005C284E">
              <w:rPr>
                <w:rFonts w:ascii="Times New Roman" w:hAnsi="Times New Roman"/>
              </w:rPr>
              <w:t>Краски водоэмульсионные</w:t>
            </w:r>
          </w:p>
        </w:tc>
        <w:tc>
          <w:tcPr>
            <w:tcW w:w="2552" w:type="dxa"/>
          </w:tcPr>
          <w:p w:rsidR="00B13863" w:rsidRPr="005C284E" w:rsidRDefault="00B13863" w:rsidP="0018426E">
            <w:pPr>
              <w:jc w:val="both"/>
              <w:rPr>
                <w:rFonts w:ascii="Times New Roman" w:hAnsi="Times New Roman" w:cs="Times New Roman"/>
              </w:rPr>
            </w:pPr>
          </w:p>
        </w:tc>
        <w:tc>
          <w:tcPr>
            <w:tcW w:w="4648" w:type="dxa"/>
            <w:tcBorders>
              <w:top w:val="single" w:sz="4" w:space="0" w:color="auto"/>
            </w:tcBorders>
          </w:tcPr>
          <w:p w:rsidR="00B13863" w:rsidRPr="005C284E" w:rsidRDefault="00B13863" w:rsidP="0018426E">
            <w:pPr>
              <w:jc w:val="both"/>
              <w:rPr>
                <w:rFonts w:ascii="Times New Roman" w:hAnsi="Times New Roman"/>
              </w:rPr>
            </w:pPr>
            <w:r w:rsidRPr="005C284E">
              <w:rPr>
                <w:rFonts w:ascii="Times New Roman" w:hAnsi="Times New Roman"/>
              </w:rPr>
              <w:t xml:space="preserve">Краски должны быть водоэмульсионные. Плотность краски должна быть: от 1,3 до 1,4 г/см³. Максимальная массовая доля нелетучих веществ должна быть: от 53 до 59 %. Вязкость при температуре 20 ºС должна быть: от 15 до 40 с. Укрывистость высушенной пленки должна быть: от 120 до 150 г/м². Время высыхания до степени 3 не превышает 5 часов.  pH должен быть: от 6,8 до 8,2. Минимальная адгезия должна быть: от 1,5 до 3 баллов. Минимальная толщина 2-слойного покрытия должна быть: от 125-170 мкм. Минимальный расход на 1 слой должен быть от 135 до 250 г/м². Минимальная прочность к истиранию должна быть: от 3,5 до 4 кг/мкм. </w:t>
            </w:r>
          </w:p>
        </w:tc>
      </w:tr>
      <w:tr w:rsidR="00B13863" w:rsidRPr="005C284E" w:rsidTr="00B13863">
        <w:tc>
          <w:tcPr>
            <w:tcW w:w="567" w:type="dxa"/>
          </w:tcPr>
          <w:p w:rsidR="00B13863" w:rsidRPr="005C284E" w:rsidRDefault="00B13863" w:rsidP="00B13863">
            <w:pPr>
              <w:pStyle w:val="14"/>
              <w:numPr>
                <w:ilvl w:val="0"/>
                <w:numId w:val="13"/>
              </w:numPr>
              <w:spacing w:after="0" w:line="240" w:lineRule="auto"/>
              <w:ind w:hanging="720"/>
              <w:jc w:val="both"/>
              <w:rPr>
                <w:rFonts w:ascii="Times New Roman" w:hAnsi="Times New Roman"/>
              </w:rPr>
            </w:pPr>
          </w:p>
        </w:tc>
        <w:tc>
          <w:tcPr>
            <w:tcW w:w="1702" w:type="dxa"/>
            <w:tcBorders>
              <w:left w:val="single" w:sz="4" w:space="0" w:color="auto"/>
              <w:bottom w:val="single" w:sz="4" w:space="0" w:color="auto"/>
              <w:right w:val="single" w:sz="4" w:space="0" w:color="auto"/>
            </w:tcBorders>
            <w:shd w:val="clear" w:color="auto" w:fill="auto"/>
          </w:tcPr>
          <w:p w:rsidR="00B13863" w:rsidRPr="005C284E" w:rsidRDefault="00B13863" w:rsidP="0018426E">
            <w:pPr>
              <w:ind w:left="85" w:right="85"/>
              <w:rPr>
                <w:rFonts w:ascii="Times New Roman" w:hAnsi="Times New Roman"/>
              </w:rPr>
            </w:pPr>
            <w:r w:rsidRPr="005C284E">
              <w:rPr>
                <w:rFonts w:ascii="Times New Roman" w:hAnsi="Times New Roman"/>
              </w:rPr>
              <w:t xml:space="preserve">Листы гипсокартонные </w:t>
            </w:r>
          </w:p>
        </w:tc>
        <w:tc>
          <w:tcPr>
            <w:tcW w:w="2552" w:type="dxa"/>
          </w:tcPr>
          <w:p w:rsidR="00B13863" w:rsidRPr="005C284E" w:rsidRDefault="00B13863" w:rsidP="0018426E">
            <w:pPr>
              <w:jc w:val="both"/>
              <w:rPr>
                <w:rFonts w:ascii="Times New Roman" w:hAnsi="Times New Roman"/>
                <w:color w:val="000000"/>
              </w:rPr>
            </w:pPr>
            <w:r w:rsidRPr="005C284E">
              <w:rPr>
                <w:rFonts w:ascii="Times New Roman" w:hAnsi="Times New Roman"/>
                <w:color w:val="000000"/>
              </w:rPr>
              <w:t xml:space="preserve">Товар должен соответствовать </w:t>
            </w:r>
            <w:r w:rsidRPr="005C284E">
              <w:rPr>
                <w:rFonts w:ascii="Times New Roman" w:hAnsi="Times New Roman"/>
                <w:color w:val="000000"/>
              </w:rPr>
              <w:br/>
              <w:t xml:space="preserve">ГОСТ 6266-97 Листы гипсокартонные. Технические условия;  </w:t>
            </w:r>
            <w:r w:rsidRPr="005C284E">
              <w:rPr>
                <w:rFonts w:ascii="Times New Roman" w:hAnsi="Times New Roman"/>
                <w:color w:val="000000"/>
              </w:rPr>
              <w:br/>
              <w:t>ГОСТ 30244-94 Материалы строительные. Методы испытаний на горючесть; ГОСТ 30402-96 Материалы строительные. Метод испытания на воспламеняемость; ГОСТ 12.1.044-89 (ИСО 4589-84) ССБТ. Пожаровзрывоопасность веществ и материалов. Номенклатура показателей и методы их определения.</w:t>
            </w:r>
          </w:p>
        </w:tc>
        <w:tc>
          <w:tcPr>
            <w:tcW w:w="4648" w:type="dxa"/>
            <w:tcBorders>
              <w:top w:val="single" w:sz="4" w:space="0" w:color="auto"/>
            </w:tcBorders>
          </w:tcPr>
          <w:p w:rsidR="00B13863" w:rsidRPr="005C284E" w:rsidRDefault="00B13863" w:rsidP="0018426E">
            <w:pPr>
              <w:jc w:val="both"/>
              <w:rPr>
                <w:rFonts w:ascii="Times New Roman" w:hAnsi="Times New Roman"/>
                <w:color w:val="000000"/>
              </w:rPr>
            </w:pPr>
            <w:r w:rsidRPr="005C284E">
              <w:rPr>
                <w:rFonts w:ascii="Times New Roman" w:hAnsi="Times New Roman"/>
                <w:color w:val="000000"/>
              </w:rPr>
              <w:t xml:space="preserve">В зависимости от свойств и области применения листы должны быть обычные. По внешнему виду и точности изготовления листы должны быть группы А или Б. Длина листов гипсокартонных должна быть 3000 мм. Ширина листов гипсокартонных должна быть 1200 мм. Толщина листов гипсокартонных должна быть 12,5 мм. Листы должны иметь прямоугольную форму в плане.  Отклонение от прямоугольности не более 8 мм. Разрушающая нагрузка при испытании листов на прочность при изгибе при постоянном пролете (l=350 мм) для продольных образцов должна быть не менее 322 Н. Разрушающая нагрузка при испытании листов на прочность при изгибе при постоянном пролете (l=350 мм) для поперечных образцов должна быть не менее 105 Н. Разрушающая нагрузка при испытании листов на прочность при изгибе при переменном пролете (l=500 мм) для продольных образцов должна быть не менее 600 Н. Разрушающая нагрузка при испытании листов на прочность при изгибе при переменном пролете (l=500 мм) для поперечных образцов должна быть не менее 180 Н. Прогиб при испытании листов на прочность при изгибе при переменном пролете (l=500 мм) для продольных образцов должен быть не более 0,8 мм. Предельные отклонения </w:t>
            </w:r>
            <w:r w:rsidRPr="005C284E">
              <w:rPr>
                <w:rFonts w:ascii="Times New Roman" w:hAnsi="Times New Roman"/>
                <w:color w:val="000000"/>
              </w:rPr>
              <w:lastRenderedPageBreak/>
              <w:t>от номинальных размеров по длине ±8 мм. Предельные отклонения от номинальных размеров по толщине ±0,5 мм. Прогиб при испытании листов на прочность при изгибе при переменном пролете (l=500 мм) для поперечных образцов должен быть не более 1 мм. Сцепление гипсового сердечника с картоном должно быть прочнее, чем сцепление слоев картона.</w:t>
            </w:r>
          </w:p>
        </w:tc>
      </w:tr>
      <w:tr w:rsidR="00B13863" w:rsidRPr="005C284E" w:rsidTr="00B13863">
        <w:tc>
          <w:tcPr>
            <w:tcW w:w="567" w:type="dxa"/>
          </w:tcPr>
          <w:p w:rsidR="00B13863" w:rsidRPr="005C284E" w:rsidRDefault="00B13863" w:rsidP="00B13863">
            <w:pPr>
              <w:pStyle w:val="14"/>
              <w:numPr>
                <w:ilvl w:val="0"/>
                <w:numId w:val="13"/>
              </w:numPr>
              <w:spacing w:after="0" w:line="240" w:lineRule="auto"/>
              <w:ind w:hanging="720"/>
              <w:jc w:val="both"/>
              <w:rPr>
                <w:rFonts w:ascii="Times New Roman" w:hAnsi="Times New Roman"/>
              </w:rPr>
            </w:pPr>
          </w:p>
        </w:tc>
        <w:tc>
          <w:tcPr>
            <w:tcW w:w="1702" w:type="dxa"/>
            <w:tcBorders>
              <w:left w:val="single" w:sz="4" w:space="0" w:color="auto"/>
              <w:bottom w:val="single" w:sz="4" w:space="0" w:color="auto"/>
              <w:right w:val="single" w:sz="4" w:space="0" w:color="auto"/>
            </w:tcBorders>
            <w:shd w:val="clear" w:color="auto" w:fill="auto"/>
          </w:tcPr>
          <w:p w:rsidR="00B13863" w:rsidRPr="005C284E" w:rsidRDefault="00B13863" w:rsidP="0018426E">
            <w:pPr>
              <w:ind w:left="85" w:right="85"/>
              <w:rPr>
                <w:rFonts w:ascii="Times New Roman" w:hAnsi="Times New Roman"/>
              </w:rPr>
            </w:pPr>
            <w:r w:rsidRPr="005C284E">
              <w:rPr>
                <w:rFonts w:ascii="Times New Roman" w:hAnsi="Times New Roman"/>
              </w:rPr>
              <w:t>Шурупы строительные</w:t>
            </w:r>
          </w:p>
        </w:tc>
        <w:tc>
          <w:tcPr>
            <w:tcW w:w="2552" w:type="dxa"/>
          </w:tcPr>
          <w:p w:rsidR="00B13863" w:rsidRPr="005C284E" w:rsidRDefault="00B13863" w:rsidP="0018426E">
            <w:pPr>
              <w:jc w:val="both"/>
              <w:rPr>
                <w:rFonts w:ascii="Times New Roman" w:hAnsi="Times New Roman"/>
                <w:color w:val="222222"/>
              </w:rPr>
            </w:pPr>
            <w:r w:rsidRPr="005C284E">
              <w:rPr>
                <w:rFonts w:ascii="Times New Roman" w:hAnsi="Times New Roman"/>
                <w:color w:val="222222"/>
              </w:rPr>
              <w:t xml:space="preserve">Товар должен соответствовать: ГОСТ 1145-80 (СТ СЭВ 2327-80) Шурупы с потайной головкой. Конструкция и размеры; ГОСТ 1147-80 Шурупы. Общие технические требования; ГОСТ Р ИСО 4759-1-2009 Изделия крепежные. Допуски. Часть 1. Болты, винты, шпильки и гайки. Классы точности А, В и С; </w:t>
            </w:r>
          </w:p>
          <w:p w:rsidR="00B13863" w:rsidRPr="005C284E" w:rsidRDefault="00B13863" w:rsidP="0018426E">
            <w:pPr>
              <w:jc w:val="both"/>
              <w:rPr>
                <w:rFonts w:ascii="Times New Roman" w:hAnsi="Times New Roman"/>
                <w:color w:val="222222"/>
              </w:rPr>
            </w:pPr>
            <w:r w:rsidRPr="005C284E">
              <w:rPr>
                <w:rFonts w:ascii="Times New Roman" w:hAnsi="Times New Roman"/>
                <w:color w:val="222222"/>
              </w:rPr>
              <w:t xml:space="preserve"> ГОСТ 10702-78 Прокат из качественной конструкционной углеродистой и легированной стали для холодного выдавливания и высадки. Технические условия</w:t>
            </w:r>
          </w:p>
          <w:p w:rsidR="00B13863" w:rsidRPr="005C284E" w:rsidRDefault="00B13863" w:rsidP="0018426E">
            <w:pPr>
              <w:jc w:val="both"/>
              <w:rPr>
                <w:rFonts w:ascii="Times New Roman" w:hAnsi="Times New Roman"/>
                <w:color w:val="222222"/>
              </w:rPr>
            </w:pPr>
          </w:p>
        </w:tc>
        <w:tc>
          <w:tcPr>
            <w:tcW w:w="4648" w:type="dxa"/>
            <w:tcBorders>
              <w:top w:val="single" w:sz="4" w:space="0" w:color="auto"/>
            </w:tcBorders>
          </w:tcPr>
          <w:p w:rsidR="00B13863" w:rsidRPr="005C284E" w:rsidRDefault="00B13863" w:rsidP="0018426E">
            <w:pPr>
              <w:jc w:val="both"/>
              <w:rPr>
                <w:rFonts w:ascii="Times New Roman" w:hAnsi="Times New Roman"/>
              </w:rPr>
            </w:pPr>
            <w:r w:rsidRPr="005C284E">
              <w:rPr>
                <w:rFonts w:ascii="Times New Roman" w:hAnsi="Times New Roman"/>
              </w:rPr>
              <w:t xml:space="preserve">Шурупы должны быть строительные с потайной головкой. </w:t>
            </w:r>
            <w:r w:rsidRPr="005C284E">
              <w:rPr>
                <w:rFonts w:ascii="Times New Roman" w:hAnsi="Times New Roman"/>
                <w:color w:val="000000"/>
              </w:rPr>
              <w:t xml:space="preserve">Шуруп должен быть термически обработанным или без термической обработки. Поверхность шурупов должна быть чистой, без следов коррозии и механических повреждений. Резьбовая часть шурупов должна иметь на конце заостренную часть (буравчик). </w:t>
            </w:r>
            <w:r w:rsidRPr="005C284E">
              <w:rPr>
                <w:rFonts w:ascii="Times New Roman" w:hAnsi="Times New Roman"/>
              </w:rPr>
              <w:t xml:space="preserve">Диаметр резьбы шурупа должен быть не менее 2,5 мм. Шаг резьбы шурупа должен быть не менее 1,25 мм. Диаметр головки шурупа должен быть не менее 4,7 мм. Номер крестообразного шлица шурупа должен быть не менее 1. Предельные отклонения шага резьбы должны быть ±0,7 мм. Диаметр крестообразного шлица шурупа должен быть не менее 2,7 мм. Радиус под головкой шурупа должен быть не более 0,8 мм. Шурупы должны быть изготовлены из углеродистых сталей. Марка стали должна быт 10кп или 08кп. </w:t>
            </w:r>
            <w:r w:rsidRPr="005C284E">
              <w:rPr>
                <w:rFonts w:ascii="Times New Roman" w:hAnsi="Times New Roman"/>
                <w:color w:val="000000"/>
              </w:rPr>
              <w:t xml:space="preserve">Твердость проката должна быть не более 143 НВ. Относительное сужение проката не менее 50 %. </w:t>
            </w:r>
            <w:r w:rsidRPr="005C284E">
              <w:rPr>
                <w:rFonts w:ascii="Times New Roman" w:hAnsi="Times New Roman"/>
              </w:rPr>
              <w:t xml:space="preserve">Внутренний диаметр резьбы шурупа должен быть не более 5,6 мм. Длина шурупа должна быть не более 100 мм. Теоретическая Масса должна быть 1000 шт стальных шурупов должна быть не менее 0,3 кг. </w:t>
            </w:r>
          </w:p>
        </w:tc>
      </w:tr>
      <w:tr w:rsidR="00B13863" w:rsidRPr="005C284E" w:rsidTr="00B13863">
        <w:tc>
          <w:tcPr>
            <w:tcW w:w="567" w:type="dxa"/>
          </w:tcPr>
          <w:p w:rsidR="00B13863" w:rsidRPr="005C284E" w:rsidRDefault="00B13863" w:rsidP="00B13863">
            <w:pPr>
              <w:pStyle w:val="14"/>
              <w:numPr>
                <w:ilvl w:val="0"/>
                <w:numId w:val="13"/>
              </w:numPr>
              <w:spacing w:after="0" w:line="240" w:lineRule="auto"/>
              <w:ind w:hanging="720"/>
              <w:jc w:val="both"/>
              <w:rPr>
                <w:rFonts w:ascii="Times New Roman" w:hAnsi="Times New Roman"/>
              </w:rPr>
            </w:pPr>
          </w:p>
        </w:tc>
        <w:tc>
          <w:tcPr>
            <w:tcW w:w="1702" w:type="dxa"/>
            <w:tcBorders>
              <w:left w:val="single" w:sz="4" w:space="0" w:color="auto"/>
              <w:bottom w:val="single" w:sz="4" w:space="0" w:color="auto"/>
              <w:right w:val="single" w:sz="4" w:space="0" w:color="auto"/>
            </w:tcBorders>
            <w:shd w:val="clear" w:color="auto" w:fill="auto"/>
          </w:tcPr>
          <w:p w:rsidR="00B13863" w:rsidRPr="005C284E" w:rsidRDefault="00B13863" w:rsidP="0018426E">
            <w:pPr>
              <w:ind w:left="85" w:right="85"/>
              <w:rPr>
                <w:rFonts w:ascii="Times New Roman" w:hAnsi="Times New Roman"/>
              </w:rPr>
            </w:pPr>
            <w:r w:rsidRPr="005C284E">
              <w:rPr>
                <w:rFonts w:ascii="Times New Roman" w:hAnsi="Times New Roman"/>
              </w:rPr>
              <w:t>Краски масляные</w:t>
            </w:r>
          </w:p>
        </w:tc>
        <w:tc>
          <w:tcPr>
            <w:tcW w:w="2552" w:type="dxa"/>
          </w:tcPr>
          <w:p w:rsidR="00B13863" w:rsidRPr="005C284E" w:rsidRDefault="00B13863" w:rsidP="0018426E">
            <w:pPr>
              <w:jc w:val="both"/>
              <w:rPr>
                <w:rFonts w:ascii="Times New Roman" w:hAnsi="Times New Roman" w:cs="Times New Roman"/>
              </w:rPr>
            </w:pPr>
          </w:p>
        </w:tc>
        <w:tc>
          <w:tcPr>
            <w:tcW w:w="4648" w:type="dxa"/>
            <w:tcBorders>
              <w:top w:val="single" w:sz="4" w:space="0" w:color="auto"/>
            </w:tcBorders>
          </w:tcPr>
          <w:p w:rsidR="00B13863" w:rsidRPr="005C284E" w:rsidRDefault="00B13863" w:rsidP="0018426E">
            <w:pPr>
              <w:jc w:val="both"/>
              <w:rPr>
                <w:rFonts w:ascii="Times New Roman" w:hAnsi="Times New Roman"/>
                <w:color w:val="000000"/>
              </w:rPr>
            </w:pPr>
            <w:r w:rsidRPr="005C284E">
              <w:rPr>
                <w:rFonts w:ascii="Times New Roman" w:hAnsi="Times New Roman"/>
                <w:color w:val="000000"/>
              </w:rPr>
              <w:t>Плотность краски должна быть</w:t>
            </w:r>
            <w:r>
              <w:rPr>
                <w:rFonts w:ascii="Times New Roman" w:hAnsi="Times New Roman"/>
                <w:color w:val="000000"/>
              </w:rPr>
              <w:t xml:space="preserve"> </w:t>
            </w:r>
            <w:r w:rsidRPr="005C284E">
              <w:rPr>
                <w:rFonts w:ascii="Times New Roman" w:hAnsi="Times New Roman"/>
                <w:color w:val="000000"/>
              </w:rPr>
              <w:t>1,6-3,1 г/см³. Степень перетира краски должна быть: не более 50 мкм. Массовая доля пленкообразующего вещества должна быть: не менее 12 %. Массовая доля летучих веществ должна быть: не более 7 %. Укрывистость невысушенной пленки краски должна быть не более 120 г/м². Время высыхания при температуре 20</w:t>
            </w:r>
            <w:r>
              <w:rPr>
                <w:rFonts w:ascii="Times New Roman" w:hAnsi="Times New Roman"/>
                <w:color w:val="000000"/>
              </w:rPr>
              <w:t>±</w:t>
            </w:r>
            <w:r w:rsidRPr="005C284E">
              <w:rPr>
                <w:rFonts w:ascii="Times New Roman" w:hAnsi="Times New Roman"/>
                <w:color w:val="000000"/>
              </w:rPr>
              <w:t xml:space="preserve">2 °С до степени 3 не превышает 24 ч. Твердость пленки, по маятниковому прибору типа ТМЛ должна быть не менее 0,05 условных единиц. </w:t>
            </w:r>
          </w:p>
        </w:tc>
      </w:tr>
      <w:tr w:rsidR="00B13863" w:rsidRPr="005C284E" w:rsidTr="00B13863">
        <w:tc>
          <w:tcPr>
            <w:tcW w:w="567" w:type="dxa"/>
          </w:tcPr>
          <w:p w:rsidR="00B13863" w:rsidRPr="005C284E" w:rsidRDefault="00B13863" w:rsidP="00B13863">
            <w:pPr>
              <w:pStyle w:val="14"/>
              <w:numPr>
                <w:ilvl w:val="0"/>
                <w:numId w:val="13"/>
              </w:numPr>
              <w:spacing w:after="0" w:line="240" w:lineRule="auto"/>
              <w:ind w:hanging="720"/>
              <w:jc w:val="both"/>
              <w:rPr>
                <w:rFonts w:ascii="Times New Roman" w:hAnsi="Times New Roman"/>
              </w:rPr>
            </w:pPr>
          </w:p>
        </w:tc>
        <w:tc>
          <w:tcPr>
            <w:tcW w:w="1702" w:type="dxa"/>
            <w:tcBorders>
              <w:left w:val="single" w:sz="4" w:space="0" w:color="auto"/>
              <w:bottom w:val="single" w:sz="4" w:space="0" w:color="auto"/>
              <w:right w:val="single" w:sz="4" w:space="0" w:color="auto"/>
            </w:tcBorders>
            <w:shd w:val="clear" w:color="auto" w:fill="auto"/>
          </w:tcPr>
          <w:p w:rsidR="00B13863" w:rsidRPr="005C284E" w:rsidRDefault="00B13863" w:rsidP="0018426E">
            <w:pPr>
              <w:ind w:left="85" w:right="85"/>
              <w:rPr>
                <w:rFonts w:ascii="Times New Roman" w:hAnsi="Times New Roman"/>
              </w:rPr>
            </w:pPr>
            <w:r w:rsidRPr="005C284E">
              <w:rPr>
                <w:rFonts w:ascii="Times New Roman" w:hAnsi="Times New Roman"/>
              </w:rPr>
              <w:t>Пиломатериалы хвойных пород</w:t>
            </w:r>
          </w:p>
        </w:tc>
        <w:tc>
          <w:tcPr>
            <w:tcW w:w="2552" w:type="dxa"/>
          </w:tcPr>
          <w:p w:rsidR="00B13863" w:rsidRPr="005C284E" w:rsidRDefault="00B13863" w:rsidP="0018426E">
            <w:pPr>
              <w:jc w:val="both"/>
              <w:rPr>
                <w:rFonts w:ascii="Times New Roman" w:hAnsi="Times New Roman"/>
                <w:color w:val="000000"/>
              </w:rPr>
            </w:pPr>
            <w:r w:rsidRPr="005C284E">
              <w:rPr>
                <w:rFonts w:ascii="Times New Roman" w:hAnsi="Times New Roman"/>
                <w:color w:val="000000"/>
              </w:rPr>
              <w:t xml:space="preserve">Товар должен соответствовать: ГОСТ 8486-86 Пиломатериалы хвойных пород. Технические условия; ГОСТ 24454-80. Пиломатериалы хвойных пород. Размеры; ГОСТ 2140-81 Видимые пороки древесины. Классификация, </w:t>
            </w:r>
            <w:r w:rsidRPr="005C284E">
              <w:rPr>
                <w:rFonts w:ascii="Times New Roman" w:hAnsi="Times New Roman"/>
                <w:color w:val="000000"/>
              </w:rPr>
              <w:lastRenderedPageBreak/>
              <w:t>термины и определения, способы измерения; ГОСТ 7016-82 Изделия из древесины и древесных материалов. Параметры шероховатости поверхности; ГОСТ 2789-73. Шероховатость поверхности. Параметры и характеристики; ГОСТ 6564-84 Пиломатериалы и заготовки. Правила приемки, методы контроля, маркировка и транспортирование; ГОСТ 18288-87 Производство лесопильное. Термины и определения.</w:t>
            </w:r>
          </w:p>
        </w:tc>
        <w:tc>
          <w:tcPr>
            <w:tcW w:w="4648" w:type="dxa"/>
            <w:tcBorders>
              <w:top w:val="single" w:sz="4" w:space="0" w:color="auto"/>
            </w:tcBorders>
          </w:tcPr>
          <w:p w:rsidR="00B13863" w:rsidRPr="005C284E" w:rsidRDefault="00B13863" w:rsidP="0018426E">
            <w:pPr>
              <w:jc w:val="both"/>
              <w:rPr>
                <w:rFonts w:ascii="Times New Roman" w:hAnsi="Times New Roman"/>
                <w:color w:val="000000"/>
              </w:rPr>
            </w:pPr>
            <w:r w:rsidRPr="005C284E">
              <w:rPr>
                <w:rFonts w:ascii="Times New Roman" w:hAnsi="Times New Roman"/>
                <w:color w:val="000000"/>
              </w:rPr>
              <w:lastRenderedPageBreak/>
              <w:t>Доски обрезные хвойных пород должны быть изготовлены из древесины сосны или ели или пихты или лиственницы или кедра. По качеству древесины и обработки доски должны быть 3 сорта.  Параметр шероховатости поверхности досок обрезных не превышает 1250 мкм. Длина досок должна быть не менее 4 м. Ширина досок должна быть не менее 75 мм. Толщина досок должна быть 25 мм.  Предельные отклонения от номинальных размеров досок по ширине ±3 мм.</w:t>
            </w:r>
          </w:p>
        </w:tc>
      </w:tr>
      <w:tr w:rsidR="00B13863" w:rsidRPr="005C284E" w:rsidTr="00B13863">
        <w:tc>
          <w:tcPr>
            <w:tcW w:w="567" w:type="dxa"/>
          </w:tcPr>
          <w:p w:rsidR="00B13863" w:rsidRPr="005C284E" w:rsidRDefault="00B13863" w:rsidP="00B13863">
            <w:pPr>
              <w:pStyle w:val="14"/>
              <w:numPr>
                <w:ilvl w:val="0"/>
                <w:numId w:val="13"/>
              </w:numPr>
              <w:spacing w:after="0" w:line="240" w:lineRule="auto"/>
              <w:ind w:hanging="720"/>
              <w:jc w:val="both"/>
              <w:rPr>
                <w:rFonts w:ascii="Times New Roman" w:hAnsi="Times New Roman"/>
              </w:rPr>
            </w:pPr>
          </w:p>
        </w:tc>
        <w:tc>
          <w:tcPr>
            <w:tcW w:w="1702" w:type="dxa"/>
            <w:tcBorders>
              <w:left w:val="single" w:sz="4" w:space="0" w:color="auto"/>
              <w:bottom w:val="single" w:sz="4" w:space="0" w:color="auto"/>
              <w:right w:val="single" w:sz="4" w:space="0" w:color="auto"/>
            </w:tcBorders>
            <w:shd w:val="clear" w:color="auto" w:fill="auto"/>
          </w:tcPr>
          <w:p w:rsidR="00B13863" w:rsidRPr="005C284E" w:rsidRDefault="00B13863" w:rsidP="0018426E">
            <w:pPr>
              <w:ind w:left="85" w:right="85"/>
              <w:rPr>
                <w:rFonts w:ascii="Times New Roman" w:hAnsi="Times New Roman"/>
              </w:rPr>
            </w:pPr>
            <w:r w:rsidRPr="005C284E">
              <w:rPr>
                <w:rFonts w:ascii="Times New Roman" w:hAnsi="Times New Roman"/>
              </w:rPr>
              <w:t xml:space="preserve">Плиты минераловатные </w:t>
            </w:r>
          </w:p>
        </w:tc>
        <w:tc>
          <w:tcPr>
            <w:tcW w:w="2552" w:type="dxa"/>
          </w:tcPr>
          <w:p w:rsidR="00B13863" w:rsidRPr="005C284E" w:rsidRDefault="00B13863" w:rsidP="0018426E">
            <w:pPr>
              <w:jc w:val="both"/>
              <w:rPr>
                <w:rFonts w:ascii="Times New Roman" w:hAnsi="Times New Roman" w:cs="Times New Roman"/>
              </w:rPr>
            </w:pPr>
          </w:p>
        </w:tc>
        <w:tc>
          <w:tcPr>
            <w:tcW w:w="4648" w:type="dxa"/>
            <w:tcBorders>
              <w:top w:val="single" w:sz="4" w:space="0" w:color="auto"/>
            </w:tcBorders>
          </w:tcPr>
          <w:p w:rsidR="00B13863" w:rsidRPr="005C284E" w:rsidRDefault="00B13863" w:rsidP="0018426E">
            <w:pPr>
              <w:jc w:val="both"/>
              <w:rPr>
                <w:rFonts w:ascii="Times New Roman" w:hAnsi="Times New Roman"/>
                <w:color w:val="000000"/>
              </w:rPr>
            </w:pPr>
            <w:r w:rsidRPr="005C284E">
              <w:rPr>
                <w:rFonts w:ascii="Times New Roman" w:hAnsi="Times New Roman"/>
                <w:color w:val="000000"/>
              </w:rPr>
              <w:t xml:space="preserve">Плиты должны быть минераловатные. Плиты должны быть на синтетическом связующем.  Длина плит должна быть 1000 или 1200 мм. Предельные отклонения по длине должны быть ±10 мм. Ширина плит должна быть 500 или 600 мм. Предельные отклонения плит по ширине должны быть ±5 мм. Толщина плит должна быть 40-200 мм. Плотность плит должна быть 30±3 кг/м³. Теплопроводность плит при 25°С должна быть не более 0,039 Вт/(м·°С). Водопоглощение плит при полном погружении должно быть не более 1,5% по объёму. Водопоглощение плит при частичном погружении должно быть не более 15 % по массе. Содержание органических веществ в плитах должно быть не более 2,5% по массе. Влажность плит должна быть не более 0,5 % по массе. </w:t>
            </w:r>
          </w:p>
        </w:tc>
      </w:tr>
      <w:tr w:rsidR="00B13863" w:rsidRPr="005C284E" w:rsidTr="00B13863">
        <w:tc>
          <w:tcPr>
            <w:tcW w:w="567" w:type="dxa"/>
          </w:tcPr>
          <w:p w:rsidR="00B13863" w:rsidRPr="005C284E" w:rsidRDefault="00B13863" w:rsidP="00B13863">
            <w:pPr>
              <w:pStyle w:val="14"/>
              <w:numPr>
                <w:ilvl w:val="0"/>
                <w:numId w:val="13"/>
              </w:numPr>
              <w:spacing w:after="0" w:line="240" w:lineRule="auto"/>
              <w:ind w:hanging="720"/>
              <w:jc w:val="both"/>
              <w:rPr>
                <w:rFonts w:ascii="Times New Roman" w:hAnsi="Times New Roman"/>
              </w:rPr>
            </w:pPr>
          </w:p>
        </w:tc>
        <w:tc>
          <w:tcPr>
            <w:tcW w:w="1702" w:type="dxa"/>
            <w:tcBorders>
              <w:left w:val="single" w:sz="4" w:space="0" w:color="auto"/>
              <w:bottom w:val="single" w:sz="4" w:space="0" w:color="auto"/>
              <w:right w:val="single" w:sz="4" w:space="0" w:color="auto"/>
            </w:tcBorders>
            <w:shd w:val="clear" w:color="auto" w:fill="auto"/>
          </w:tcPr>
          <w:p w:rsidR="00B13863" w:rsidRPr="005C284E" w:rsidRDefault="00B13863" w:rsidP="0018426E">
            <w:pPr>
              <w:ind w:left="85" w:right="85"/>
              <w:rPr>
                <w:rFonts w:ascii="Times New Roman" w:hAnsi="Times New Roman"/>
              </w:rPr>
            </w:pPr>
            <w:r w:rsidRPr="005C284E">
              <w:rPr>
                <w:rFonts w:ascii="Times New Roman" w:hAnsi="Times New Roman"/>
              </w:rPr>
              <w:t xml:space="preserve">Мастика </w:t>
            </w:r>
          </w:p>
        </w:tc>
        <w:tc>
          <w:tcPr>
            <w:tcW w:w="2552" w:type="dxa"/>
          </w:tcPr>
          <w:p w:rsidR="00B13863" w:rsidRPr="005C284E" w:rsidRDefault="00B13863" w:rsidP="0018426E">
            <w:pPr>
              <w:jc w:val="both"/>
              <w:rPr>
                <w:rFonts w:ascii="Times New Roman" w:hAnsi="Times New Roman"/>
                <w:color w:val="222222"/>
              </w:rPr>
            </w:pPr>
            <w:r w:rsidRPr="005C284E">
              <w:rPr>
                <w:rFonts w:ascii="Times New Roman" w:hAnsi="Times New Roman"/>
                <w:color w:val="222222"/>
              </w:rPr>
              <w:t xml:space="preserve">Товар должен соответствовать: ГОСТ 24064-80. Мастики клеящие каучуковые. Технические условия. </w:t>
            </w:r>
          </w:p>
        </w:tc>
        <w:tc>
          <w:tcPr>
            <w:tcW w:w="4648" w:type="dxa"/>
            <w:tcBorders>
              <w:top w:val="single" w:sz="4" w:space="0" w:color="auto"/>
            </w:tcBorders>
          </w:tcPr>
          <w:p w:rsidR="00B13863" w:rsidRPr="005C284E" w:rsidRDefault="00B13863" w:rsidP="0018426E">
            <w:pPr>
              <w:jc w:val="both"/>
              <w:rPr>
                <w:rFonts w:ascii="Times New Roman" w:hAnsi="Times New Roman"/>
                <w:color w:val="000000"/>
              </w:rPr>
            </w:pPr>
            <w:r w:rsidRPr="005C284E">
              <w:rPr>
                <w:rFonts w:ascii="Times New Roman" w:hAnsi="Times New Roman"/>
              </w:rPr>
              <w:t xml:space="preserve">Мастика должна быть клеящая. </w:t>
            </w:r>
            <w:r w:rsidRPr="005C284E">
              <w:rPr>
                <w:rFonts w:ascii="Times New Roman" w:hAnsi="Times New Roman"/>
                <w:color w:val="000000"/>
              </w:rPr>
              <w:t>Марка мастики должна быть</w:t>
            </w:r>
            <w:r w:rsidRPr="005C284E">
              <w:rPr>
                <w:rFonts w:ascii="Times New Roman" w:hAnsi="Times New Roman"/>
              </w:rPr>
              <w:t xml:space="preserve"> </w:t>
            </w:r>
            <w:r w:rsidRPr="005C284E">
              <w:rPr>
                <w:rFonts w:ascii="Times New Roman" w:hAnsi="Times New Roman"/>
                <w:color w:val="000000"/>
              </w:rPr>
              <w:t xml:space="preserve">КН-3.  Мастика должна быть I или высшей категории качества. Содержание хлоропренового каучука должно быть 11-14 %. Содержание летучих компонентов по массе должно быть не более 50 %. Мастика должна быть однородной массой. Клеящая способность мастики через 24 ч после склеивания образцов должна быть не менее 0,14 МПа. Клеящая способность мастики через 72 ч после склеивания образцов должна быть не менее 0,3 МПа. Мастика должна быть однородной массой. Вязкость мастики </w:t>
            </w:r>
            <w:r w:rsidRPr="005C284E">
              <w:rPr>
                <w:rFonts w:ascii="Times New Roman" w:hAnsi="Times New Roman"/>
                <w:color w:val="2D2D2D"/>
              </w:rPr>
              <w:t>на вискозиметре типа ВЗ-246</w:t>
            </w:r>
            <w:r w:rsidRPr="005C284E">
              <w:rPr>
                <w:rFonts w:ascii="Times New Roman" w:hAnsi="Times New Roman"/>
                <w:color w:val="000000"/>
              </w:rPr>
              <w:t xml:space="preserve"> должна быть: не превышает 100 с. На поверхности пластинки максимальной площадью 100</w:t>
            </w:r>
            <w:r>
              <w:rPr>
                <w:rFonts w:ascii="Times New Roman" w:hAnsi="Times New Roman"/>
                <w:color w:val="000000"/>
              </w:rPr>
              <w:t>-</w:t>
            </w:r>
            <w:r w:rsidRPr="005C284E">
              <w:rPr>
                <w:rFonts w:ascii="Times New Roman" w:hAnsi="Times New Roman"/>
                <w:color w:val="000000"/>
              </w:rPr>
              <w:t>110 см² разминаемых включений должно быть менее 4.</w:t>
            </w:r>
          </w:p>
        </w:tc>
      </w:tr>
      <w:tr w:rsidR="00B13863" w:rsidRPr="005C284E" w:rsidTr="00B13863">
        <w:tc>
          <w:tcPr>
            <w:tcW w:w="567" w:type="dxa"/>
          </w:tcPr>
          <w:p w:rsidR="00B13863" w:rsidRPr="005C284E" w:rsidRDefault="00B13863" w:rsidP="00B13863">
            <w:pPr>
              <w:pStyle w:val="14"/>
              <w:numPr>
                <w:ilvl w:val="0"/>
                <w:numId w:val="13"/>
              </w:numPr>
              <w:spacing w:after="0" w:line="240" w:lineRule="auto"/>
              <w:ind w:hanging="720"/>
              <w:jc w:val="both"/>
              <w:rPr>
                <w:rFonts w:ascii="Times New Roman" w:hAnsi="Times New Roman"/>
              </w:rPr>
            </w:pPr>
          </w:p>
        </w:tc>
        <w:tc>
          <w:tcPr>
            <w:tcW w:w="1702" w:type="dxa"/>
            <w:tcBorders>
              <w:left w:val="single" w:sz="4" w:space="0" w:color="auto"/>
              <w:bottom w:val="single" w:sz="4" w:space="0" w:color="auto"/>
              <w:right w:val="single" w:sz="4" w:space="0" w:color="auto"/>
            </w:tcBorders>
            <w:shd w:val="clear" w:color="auto" w:fill="auto"/>
          </w:tcPr>
          <w:p w:rsidR="00B13863" w:rsidRPr="005C284E" w:rsidRDefault="00B13863" w:rsidP="0018426E">
            <w:pPr>
              <w:ind w:left="85" w:right="85"/>
              <w:rPr>
                <w:rFonts w:ascii="Times New Roman" w:hAnsi="Times New Roman"/>
              </w:rPr>
            </w:pPr>
            <w:r w:rsidRPr="005C284E">
              <w:rPr>
                <w:rFonts w:ascii="Times New Roman" w:hAnsi="Times New Roman"/>
              </w:rPr>
              <w:t xml:space="preserve">Клей резиновый </w:t>
            </w:r>
          </w:p>
        </w:tc>
        <w:tc>
          <w:tcPr>
            <w:tcW w:w="2552" w:type="dxa"/>
          </w:tcPr>
          <w:p w:rsidR="00B13863" w:rsidRPr="005C284E" w:rsidRDefault="00B13863" w:rsidP="0018426E">
            <w:pPr>
              <w:jc w:val="both"/>
              <w:rPr>
                <w:rFonts w:ascii="Times New Roman" w:hAnsi="Times New Roman" w:cs="Times New Roman"/>
              </w:rPr>
            </w:pPr>
          </w:p>
        </w:tc>
        <w:tc>
          <w:tcPr>
            <w:tcW w:w="4648" w:type="dxa"/>
            <w:tcBorders>
              <w:top w:val="single" w:sz="4" w:space="0" w:color="auto"/>
            </w:tcBorders>
          </w:tcPr>
          <w:p w:rsidR="00B13863" w:rsidRPr="005C284E" w:rsidRDefault="00B13863" w:rsidP="0018426E">
            <w:pPr>
              <w:jc w:val="both"/>
              <w:rPr>
                <w:rFonts w:ascii="Times New Roman" w:hAnsi="Times New Roman" w:cs="Times New Roman"/>
              </w:rPr>
            </w:pPr>
            <w:r w:rsidRPr="005C284E">
              <w:rPr>
                <w:rFonts w:ascii="Times New Roman" w:hAnsi="Times New Roman" w:cs="Times New Roman"/>
              </w:rPr>
              <w:t xml:space="preserve">Материал изготовления клея должен быть натуральный каучук. Марка клея должна быть А или Б. Клей должен быть без комков. Содержание посторонних включений в клее </w:t>
            </w:r>
            <w:r w:rsidRPr="005C284E">
              <w:rPr>
                <w:rFonts w:ascii="Times New Roman" w:hAnsi="Times New Roman" w:cs="Times New Roman"/>
              </w:rPr>
              <w:lastRenderedPageBreak/>
              <w:t>должно быть отсутствие. Верхний предел массовой доли сухого остатка до 12 %. Нижний предел вязкости клея при 20 °С на шариковом вискозиметре  не менее 7 с. Прочность связи между слоями при расслоении двух полосок миткаля не менее 9,8 H/см.</w:t>
            </w:r>
          </w:p>
        </w:tc>
      </w:tr>
      <w:tr w:rsidR="00B13863" w:rsidRPr="005C284E" w:rsidTr="00B13863">
        <w:tc>
          <w:tcPr>
            <w:tcW w:w="567" w:type="dxa"/>
          </w:tcPr>
          <w:p w:rsidR="00B13863" w:rsidRPr="005C284E" w:rsidRDefault="00B13863" w:rsidP="00B13863">
            <w:pPr>
              <w:pStyle w:val="14"/>
              <w:numPr>
                <w:ilvl w:val="0"/>
                <w:numId w:val="13"/>
              </w:numPr>
              <w:spacing w:after="0" w:line="240" w:lineRule="auto"/>
              <w:ind w:hanging="720"/>
              <w:jc w:val="both"/>
              <w:rPr>
                <w:rFonts w:ascii="Times New Roman" w:hAnsi="Times New Roman"/>
              </w:rPr>
            </w:pPr>
          </w:p>
        </w:tc>
        <w:tc>
          <w:tcPr>
            <w:tcW w:w="1702" w:type="dxa"/>
            <w:tcBorders>
              <w:left w:val="single" w:sz="4" w:space="0" w:color="auto"/>
              <w:bottom w:val="single" w:sz="4" w:space="0" w:color="auto"/>
              <w:right w:val="single" w:sz="4" w:space="0" w:color="auto"/>
            </w:tcBorders>
            <w:shd w:val="clear" w:color="auto" w:fill="auto"/>
          </w:tcPr>
          <w:p w:rsidR="00B13863" w:rsidRPr="005C284E" w:rsidRDefault="00B13863" w:rsidP="0018426E">
            <w:pPr>
              <w:ind w:left="85" w:right="85"/>
              <w:rPr>
                <w:rFonts w:ascii="Times New Roman" w:hAnsi="Times New Roman"/>
              </w:rPr>
            </w:pPr>
            <w:r w:rsidRPr="005C284E">
              <w:rPr>
                <w:rFonts w:ascii="Times New Roman" w:hAnsi="Times New Roman"/>
              </w:rPr>
              <w:t xml:space="preserve">Дисперсия поливинилацетатная </w:t>
            </w:r>
          </w:p>
        </w:tc>
        <w:tc>
          <w:tcPr>
            <w:tcW w:w="2552" w:type="dxa"/>
          </w:tcPr>
          <w:p w:rsidR="00B13863" w:rsidRPr="005C284E" w:rsidRDefault="00B13863" w:rsidP="0018426E">
            <w:pPr>
              <w:jc w:val="both"/>
              <w:rPr>
                <w:rFonts w:ascii="Times New Roman" w:hAnsi="Times New Roman"/>
                <w:color w:val="000000"/>
              </w:rPr>
            </w:pPr>
            <w:r w:rsidRPr="005C284E">
              <w:rPr>
                <w:rFonts w:ascii="Times New Roman" w:hAnsi="Times New Roman"/>
                <w:color w:val="000000"/>
              </w:rPr>
              <w:t xml:space="preserve">Товар должен соответствовать </w:t>
            </w:r>
            <w:r w:rsidRPr="005C284E">
              <w:rPr>
                <w:rFonts w:ascii="Times New Roman" w:hAnsi="Times New Roman"/>
                <w:color w:val="000000"/>
              </w:rPr>
              <w:br/>
              <w:t xml:space="preserve">ГОСТ 18992-80. Дисперсия поливинилацетатная гомополимерная грубодисперсная. Технические условия;   </w:t>
            </w:r>
          </w:p>
        </w:tc>
        <w:tc>
          <w:tcPr>
            <w:tcW w:w="4648" w:type="dxa"/>
            <w:tcBorders>
              <w:top w:val="single" w:sz="4" w:space="0" w:color="auto"/>
            </w:tcBorders>
          </w:tcPr>
          <w:p w:rsidR="00B13863" w:rsidRPr="005C284E" w:rsidRDefault="00B13863" w:rsidP="0018426E">
            <w:pPr>
              <w:jc w:val="both"/>
              <w:rPr>
                <w:rFonts w:ascii="Times New Roman" w:hAnsi="Times New Roman"/>
                <w:color w:val="000000"/>
              </w:rPr>
            </w:pPr>
            <w:r w:rsidRPr="005C284E">
              <w:rPr>
                <w:rFonts w:ascii="Times New Roman" w:hAnsi="Times New Roman"/>
                <w:color w:val="000000"/>
              </w:rPr>
              <w:t xml:space="preserve">В зависимости от состава и назначения дисперсия должна быть непластифицированная марки </w:t>
            </w:r>
            <w:r w:rsidRPr="005C284E">
              <w:rPr>
                <w:rFonts w:ascii="Times New Roman" w:hAnsi="Times New Roman"/>
              </w:rPr>
              <w:t xml:space="preserve">Д50Н. </w:t>
            </w:r>
            <w:r w:rsidRPr="005C284E">
              <w:rPr>
                <w:rFonts w:ascii="Times New Roman" w:hAnsi="Times New Roman"/>
                <w:color w:val="000000"/>
              </w:rPr>
              <w:t>Дисперсия должна быть вязкая жидкость белого или слегка желтоватого цвета с максимальным размером частиц 1-3 мкм. Сорт дисперсии должен быть высший. Массовая доля остаточного мономера дисперсии должна быть не более 0,50 %. Массовая доля сухого остатка дисперсии должна быть не менее 50 %. Условная вязкость по стандартной кружке ВМС дисперсии должна быть 6-10 с. Динамическая вязкость дисперсии должна быть 0,2-1 Па·с. Показатель концентрации водородных ионов должен быть 4,5-6,0. Морозостойкость в циклах замораживания-оттаивания дисперсии должна быть не менее 4. Дисперсия должна быть без комков и посторонних механических включений.</w:t>
            </w:r>
          </w:p>
        </w:tc>
      </w:tr>
      <w:tr w:rsidR="00B13863" w:rsidRPr="005C284E" w:rsidTr="00B13863">
        <w:tc>
          <w:tcPr>
            <w:tcW w:w="567" w:type="dxa"/>
          </w:tcPr>
          <w:p w:rsidR="00B13863" w:rsidRPr="005C284E" w:rsidRDefault="00B13863" w:rsidP="00B13863">
            <w:pPr>
              <w:pStyle w:val="14"/>
              <w:numPr>
                <w:ilvl w:val="0"/>
                <w:numId w:val="13"/>
              </w:numPr>
              <w:spacing w:after="0" w:line="240" w:lineRule="auto"/>
              <w:ind w:hanging="720"/>
              <w:jc w:val="both"/>
              <w:rPr>
                <w:rFonts w:ascii="Times New Roman" w:hAnsi="Times New Roman"/>
              </w:rPr>
            </w:pPr>
          </w:p>
        </w:tc>
        <w:tc>
          <w:tcPr>
            <w:tcW w:w="1702" w:type="dxa"/>
            <w:tcBorders>
              <w:left w:val="single" w:sz="4" w:space="0" w:color="auto"/>
              <w:bottom w:val="single" w:sz="4" w:space="0" w:color="auto"/>
              <w:right w:val="single" w:sz="4" w:space="0" w:color="auto"/>
            </w:tcBorders>
            <w:shd w:val="clear" w:color="auto" w:fill="auto"/>
          </w:tcPr>
          <w:p w:rsidR="00B13863" w:rsidRPr="005C284E" w:rsidRDefault="00B13863" w:rsidP="0018426E">
            <w:pPr>
              <w:ind w:left="85" w:right="85"/>
              <w:rPr>
                <w:rFonts w:ascii="Times New Roman" w:hAnsi="Times New Roman"/>
              </w:rPr>
            </w:pPr>
            <w:r w:rsidRPr="005C284E">
              <w:rPr>
                <w:rFonts w:ascii="Times New Roman" w:hAnsi="Times New Roman"/>
              </w:rPr>
              <w:t xml:space="preserve">Планка </w:t>
            </w:r>
          </w:p>
        </w:tc>
        <w:tc>
          <w:tcPr>
            <w:tcW w:w="2552" w:type="dxa"/>
          </w:tcPr>
          <w:p w:rsidR="00B13863" w:rsidRPr="005C284E" w:rsidRDefault="00B13863" w:rsidP="0018426E">
            <w:pPr>
              <w:jc w:val="both"/>
              <w:rPr>
                <w:rFonts w:ascii="Times New Roman" w:hAnsi="Times New Roman" w:cs="Times New Roman"/>
              </w:rPr>
            </w:pPr>
          </w:p>
        </w:tc>
        <w:tc>
          <w:tcPr>
            <w:tcW w:w="4648" w:type="dxa"/>
            <w:tcBorders>
              <w:top w:val="single" w:sz="4" w:space="0" w:color="auto"/>
            </w:tcBorders>
          </w:tcPr>
          <w:p w:rsidR="00B13863" w:rsidRPr="005C284E" w:rsidRDefault="00B13863" w:rsidP="0018426E">
            <w:pPr>
              <w:jc w:val="both"/>
              <w:rPr>
                <w:rFonts w:ascii="Times New Roman" w:hAnsi="Times New Roman" w:cs="Times New Roman"/>
              </w:rPr>
            </w:pPr>
            <w:r w:rsidRPr="005C284E">
              <w:rPr>
                <w:rFonts w:ascii="Times New Roman" w:hAnsi="Times New Roman" w:cs="Times New Roman"/>
              </w:rPr>
              <w:t>Планка должна быть изготовлена из стального листа. Толщина планки должна быть 1±0,1 мм.</w:t>
            </w:r>
          </w:p>
        </w:tc>
      </w:tr>
      <w:tr w:rsidR="00B13863" w:rsidRPr="005C284E" w:rsidTr="00B13863">
        <w:tc>
          <w:tcPr>
            <w:tcW w:w="567" w:type="dxa"/>
          </w:tcPr>
          <w:p w:rsidR="00B13863" w:rsidRPr="005C284E" w:rsidRDefault="00B13863" w:rsidP="00B13863">
            <w:pPr>
              <w:pStyle w:val="14"/>
              <w:numPr>
                <w:ilvl w:val="0"/>
                <w:numId w:val="13"/>
              </w:numPr>
              <w:spacing w:after="0" w:line="240" w:lineRule="auto"/>
              <w:ind w:hanging="720"/>
              <w:jc w:val="both"/>
              <w:rPr>
                <w:rFonts w:ascii="Times New Roman" w:hAnsi="Times New Roman"/>
              </w:rPr>
            </w:pPr>
          </w:p>
        </w:tc>
        <w:tc>
          <w:tcPr>
            <w:tcW w:w="1702" w:type="dxa"/>
            <w:tcBorders>
              <w:left w:val="single" w:sz="4" w:space="0" w:color="auto"/>
              <w:bottom w:val="single" w:sz="4" w:space="0" w:color="auto"/>
              <w:right w:val="single" w:sz="4" w:space="0" w:color="auto"/>
            </w:tcBorders>
            <w:shd w:val="clear" w:color="auto" w:fill="auto"/>
          </w:tcPr>
          <w:p w:rsidR="00B13863" w:rsidRPr="005C284E" w:rsidRDefault="00B13863" w:rsidP="0018426E">
            <w:pPr>
              <w:ind w:left="85" w:right="85"/>
              <w:rPr>
                <w:rFonts w:ascii="Times New Roman" w:hAnsi="Times New Roman"/>
              </w:rPr>
            </w:pPr>
            <w:r w:rsidRPr="005C284E">
              <w:rPr>
                <w:rFonts w:ascii="Times New Roman" w:hAnsi="Times New Roman"/>
              </w:rPr>
              <w:t xml:space="preserve">Раствор готовый </w:t>
            </w:r>
          </w:p>
        </w:tc>
        <w:tc>
          <w:tcPr>
            <w:tcW w:w="2552" w:type="dxa"/>
          </w:tcPr>
          <w:p w:rsidR="00B13863" w:rsidRPr="005C284E" w:rsidRDefault="00B13863" w:rsidP="0018426E">
            <w:pPr>
              <w:jc w:val="both"/>
              <w:rPr>
                <w:rFonts w:ascii="Times New Roman" w:hAnsi="Times New Roman"/>
                <w:color w:val="222222"/>
              </w:rPr>
            </w:pPr>
            <w:r w:rsidRPr="005C284E">
              <w:rPr>
                <w:rFonts w:ascii="Times New Roman" w:hAnsi="Times New Roman"/>
                <w:color w:val="222222"/>
              </w:rPr>
              <w:t>Товар должен соответствовать: </w:t>
            </w:r>
            <w:r w:rsidRPr="005C284E">
              <w:rPr>
                <w:rFonts w:ascii="Times New Roman" w:hAnsi="Times New Roman"/>
                <w:color w:val="000000"/>
              </w:rPr>
              <w:t xml:space="preserve">ГОСТ 28013-98 Растворы строительные. Общие технические условия (с Изменением N 1); </w:t>
            </w:r>
            <w:r w:rsidRPr="005C284E">
              <w:rPr>
                <w:rFonts w:ascii="Times New Roman" w:hAnsi="Times New Roman"/>
                <w:color w:val="222222"/>
              </w:rPr>
              <w:t xml:space="preserve">ГОСТ 8736-2014. Песок для строительных работ. Технические условия; ГОСТ 10178-85. Портландцемент и шлакопортландцемент. Технические условия; ГОСТ 8735-88 Песок для строительных работ. Методы испытаний; ГОСТ 26633-2015 Бетоны тяжелые и мелкозернистые. Технические условия; ГОСТ 30108-94. Материалы и изделия строительные. Определение удельной эффективной активности естественных радионуклидов; ГОСТ 5802-86. Растворы строительные. Методы испытаний. </w:t>
            </w:r>
          </w:p>
        </w:tc>
        <w:tc>
          <w:tcPr>
            <w:tcW w:w="4648" w:type="dxa"/>
            <w:tcBorders>
              <w:top w:val="single" w:sz="4" w:space="0" w:color="auto"/>
            </w:tcBorders>
          </w:tcPr>
          <w:p w:rsidR="00B13863" w:rsidRPr="005C284E" w:rsidRDefault="00B13863" w:rsidP="0018426E">
            <w:pPr>
              <w:jc w:val="both"/>
              <w:rPr>
                <w:rFonts w:ascii="Times New Roman" w:hAnsi="Times New Roman"/>
                <w:color w:val="000000"/>
              </w:rPr>
            </w:pPr>
            <w:r w:rsidRPr="005C284E">
              <w:rPr>
                <w:rFonts w:ascii="Times New Roman" w:hAnsi="Times New Roman"/>
                <w:color w:val="000000"/>
              </w:rPr>
              <w:t>Марка по подвижности П</w:t>
            </w:r>
            <w:r w:rsidRPr="005C284E">
              <w:rPr>
                <w:rFonts w:ascii="Times New Roman" w:hAnsi="Times New Roman"/>
                <w:color w:val="000000"/>
                <w:vertAlign w:val="subscript"/>
              </w:rPr>
              <w:t>к</w:t>
            </w:r>
            <w:r w:rsidRPr="005C284E">
              <w:rPr>
                <w:rFonts w:ascii="Times New Roman" w:hAnsi="Times New Roman"/>
                <w:color w:val="000000"/>
              </w:rPr>
              <w:t>1 или П</w:t>
            </w:r>
            <w:r w:rsidRPr="005C284E">
              <w:rPr>
                <w:rFonts w:ascii="Times New Roman" w:hAnsi="Times New Roman"/>
                <w:color w:val="000000"/>
                <w:vertAlign w:val="subscript"/>
              </w:rPr>
              <w:t>к</w:t>
            </w:r>
            <w:r w:rsidRPr="005C284E">
              <w:rPr>
                <w:rFonts w:ascii="Times New Roman" w:hAnsi="Times New Roman"/>
                <w:color w:val="000000"/>
              </w:rPr>
              <w:t>2 или П</w:t>
            </w:r>
            <w:r w:rsidRPr="005C284E">
              <w:rPr>
                <w:rFonts w:ascii="Times New Roman" w:hAnsi="Times New Roman"/>
                <w:color w:val="000000"/>
                <w:vertAlign w:val="subscript"/>
              </w:rPr>
              <w:t>к</w:t>
            </w:r>
            <w:r w:rsidRPr="005C284E">
              <w:rPr>
                <w:rFonts w:ascii="Times New Roman" w:hAnsi="Times New Roman"/>
                <w:color w:val="000000"/>
              </w:rPr>
              <w:t>3 или П</w:t>
            </w:r>
            <w:r w:rsidRPr="005C284E">
              <w:rPr>
                <w:rFonts w:ascii="Times New Roman" w:hAnsi="Times New Roman"/>
                <w:color w:val="000000"/>
                <w:vertAlign w:val="subscript"/>
              </w:rPr>
              <w:t>к</w:t>
            </w:r>
            <w:r w:rsidRPr="005C284E">
              <w:rPr>
                <w:rFonts w:ascii="Times New Roman" w:hAnsi="Times New Roman"/>
                <w:color w:val="000000"/>
              </w:rPr>
              <w:t>4. Средняя плотность затвердевших растворов в проектном возрасте от 1500 кг/м³. Водоудерживающая способность не менее 90%. Тип раствора должен быть: тяжелый. Наибольшая крупность зерен заполнителя не более 2,5 мм. Морозостойкость не менее F50. Глубина погружения конуса 1-14 см. Расслаиваемость не более 10%. Вяжущий материал должна быть известь строительная. Известь должна быть воздушная негашеная кальциевая без добавок. Сорт (для извести) до 3.   Заполнитель должен быть песок для строительных работ. Модуль крупности песка до 2,5 Мк. Полный остаток на сите № 063 (для песка) не более 45 % по массе. Класс песка I или II.</w:t>
            </w:r>
          </w:p>
        </w:tc>
      </w:tr>
      <w:tr w:rsidR="00B13863" w:rsidRPr="005C284E" w:rsidTr="00B13863">
        <w:tc>
          <w:tcPr>
            <w:tcW w:w="567" w:type="dxa"/>
          </w:tcPr>
          <w:p w:rsidR="00B13863" w:rsidRPr="005C284E" w:rsidRDefault="00B13863" w:rsidP="00B13863">
            <w:pPr>
              <w:pStyle w:val="14"/>
              <w:numPr>
                <w:ilvl w:val="0"/>
                <w:numId w:val="13"/>
              </w:numPr>
              <w:spacing w:after="0" w:line="240" w:lineRule="auto"/>
              <w:ind w:hanging="720"/>
              <w:jc w:val="both"/>
              <w:rPr>
                <w:rFonts w:ascii="Times New Roman" w:hAnsi="Times New Roman"/>
              </w:rPr>
            </w:pPr>
          </w:p>
        </w:tc>
        <w:tc>
          <w:tcPr>
            <w:tcW w:w="1702" w:type="dxa"/>
            <w:tcBorders>
              <w:left w:val="single" w:sz="4" w:space="0" w:color="auto"/>
              <w:bottom w:val="single" w:sz="4" w:space="0" w:color="auto"/>
              <w:right w:val="single" w:sz="4" w:space="0" w:color="auto"/>
            </w:tcBorders>
            <w:shd w:val="clear" w:color="auto" w:fill="auto"/>
          </w:tcPr>
          <w:p w:rsidR="00B13863" w:rsidRPr="005C284E" w:rsidRDefault="00B13863" w:rsidP="0018426E">
            <w:pPr>
              <w:ind w:left="85" w:right="85"/>
              <w:rPr>
                <w:rFonts w:ascii="Times New Roman" w:hAnsi="Times New Roman"/>
              </w:rPr>
            </w:pPr>
            <w:r>
              <w:rPr>
                <w:rFonts w:ascii="Times New Roman" w:hAnsi="Times New Roman"/>
              </w:rPr>
              <w:t>Лента</w:t>
            </w:r>
          </w:p>
        </w:tc>
        <w:tc>
          <w:tcPr>
            <w:tcW w:w="2552" w:type="dxa"/>
          </w:tcPr>
          <w:p w:rsidR="00B13863" w:rsidRPr="005C284E" w:rsidRDefault="00B13863" w:rsidP="0018426E">
            <w:pPr>
              <w:jc w:val="both"/>
              <w:rPr>
                <w:rFonts w:ascii="Times New Roman" w:hAnsi="Times New Roman" w:cs="Times New Roman"/>
              </w:rPr>
            </w:pPr>
          </w:p>
        </w:tc>
        <w:tc>
          <w:tcPr>
            <w:tcW w:w="4648" w:type="dxa"/>
            <w:tcBorders>
              <w:top w:val="single" w:sz="4" w:space="0" w:color="auto"/>
            </w:tcBorders>
          </w:tcPr>
          <w:p w:rsidR="00B13863" w:rsidRPr="005C284E" w:rsidRDefault="00B13863" w:rsidP="0018426E">
            <w:pPr>
              <w:jc w:val="both"/>
              <w:rPr>
                <w:rFonts w:ascii="Times New Roman" w:hAnsi="Times New Roman"/>
              </w:rPr>
            </w:pPr>
            <w:r w:rsidRPr="005C284E">
              <w:rPr>
                <w:rFonts w:ascii="Times New Roman" w:hAnsi="Times New Roman"/>
              </w:rPr>
              <w:t xml:space="preserve">Лента должна быть монтажная. Лента должна иметь сквозные отверстия для крепления. </w:t>
            </w:r>
            <w:r w:rsidRPr="005C284E">
              <w:rPr>
                <w:rFonts w:ascii="Times New Roman" w:hAnsi="Times New Roman"/>
              </w:rPr>
              <w:lastRenderedPageBreak/>
              <w:t>Лента должна быть предназначена для бандажирoвания пучков проводов и кабелей, крепления пучков и одиночных проводов и кабелей к различным конструкциям. Лента должна быть изготовлена из металла или ПВХ или пластика. Ленты должны скрепляться специальными кнопками.</w:t>
            </w:r>
          </w:p>
        </w:tc>
      </w:tr>
      <w:tr w:rsidR="00B13863" w:rsidRPr="005C284E" w:rsidTr="00B13863">
        <w:tc>
          <w:tcPr>
            <w:tcW w:w="567" w:type="dxa"/>
          </w:tcPr>
          <w:p w:rsidR="00B13863" w:rsidRPr="005C284E" w:rsidRDefault="00B13863" w:rsidP="00B13863">
            <w:pPr>
              <w:pStyle w:val="14"/>
              <w:numPr>
                <w:ilvl w:val="0"/>
                <w:numId w:val="13"/>
              </w:numPr>
              <w:spacing w:after="0" w:line="240" w:lineRule="auto"/>
              <w:ind w:hanging="720"/>
              <w:jc w:val="both"/>
              <w:rPr>
                <w:rFonts w:ascii="Times New Roman" w:hAnsi="Times New Roman"/>
              </w:rPr>
            </w:pPr>
          </w:p>
        </w:tc>
        <w:tc>
          <w:tcPr>
            <w:tcW w:w="1702" w:type="dxa"/>
            <w:tcBorders>
              <w:left w:val="single" w:sz="4" w:space="0" w:color="auto"/>
              <w:bottom w:val="single" w:sz="4" w:space="0" w:color="auto"/>
              <w:right w:val="single" w:sz="4" w:space="0" w:color="auto"/>
            </w:tcBorders>
            <w:shd w:val="clear" w:color="auto" w:fill="auto"/>
          </w:tcPr>
          <w:p w:rsidR="00B13863" w:rsidRPr="005C284E" w:rsidRDefault="00B13863" w:rsidP="0018426E">
            <w:pPr>
              <w:ind w:left="85" w:right="85"/>
              <w:rPr>
                <w:rFonts w:ascii="Times New Roman" w:hAnsi="Times New Roman"/>
              </w:rPr>
            </w:pPr>
            <w:r w:rsidRPr="005C284E">
              <w:rPr>
                <w:rFonts w:ascii="Times New Roman" w:hAnsi="Times New Roman"/>
              </w:rPr>
              <w:t xml:space="preserve">Кабель </w:t>
            </w:r>
          </w:p>
        </w:tc>
        <w:tc>
          <w:tcPr>
            <w:tcW w:w="2552" w:type="dxa"/>
          </w:tcPr>
          <w:p w:rsidR="00B13863" w:rsidRPr="005C284E" w:rsidRDefault="00B13863" w:rsidP="0018426E">
            <w:pPr>
              <w:jc w:val="both"/>
              <w:rPr>
                <w:rFonts w:ascii="Times New Roman" w:hAnsi="Times New Roman" w:cs="Times New Roman"/>
              </w:rPr>
            </w:pPr>
          </w:p>
        </w:tc>
        <w:tc>
          <w:tcPr>
            <w:tcW w:w="4648" w:type="dxa"/>
            <w:tcBorders>
              <w:top w:val="single" w:sz="4" w:space="0" w:color="auto"/>
            </w:tcBorders>
          </w:tcPr>
          <w:p w:rsidR="00B13863" w:rsidRPr="005C284E" w:rsidRDefault="00B13863" w:rsidP="0018426E">
            <w:pPr>
              <w:jc w:val="both"/>
              <w:rPr>
                <w:rFonts w:ascii="Times New Roman" w:hAnsi="Times New Roman"/>
                <w:color w:val="000000"/>
              </w:rPr>
            </w:pPr>
            <w:r w:rsidRPr="005C284E">
              <w:rPr>
                <w:rFonts w:ascii="Times New Roman" w:hAnsi="Times New Roman"/>
                <w:color w:val="000000"/>
              </w:rPr>
              <w:t>Кабель должен применяться в стационарной прокладке электрических цепей максимальным напряжением 660 В. Токопроводящая жила должна быть медная, круглой формы. Изоляция должна быть из поливинилхлоридного пластиката (ПВХ). Изолированные жилы кабелей должны иметь отличительную сплошную расцветку. Скрутка -  изолированные жилы одинакового сечения трехжильных кабелей должны быть скручены. Поясная изоляция должна быть из невулканизированной резиновой смеси. Оболочка из ПВХ пластиката должна быть серого или белого цвета. Температура эксплуатации от -50 до +50 °С. Максимальная относительная влажность воздуха (при +35°С) до 98%. Минимально допустимый радиус изгиба не менее 4 диаметра кабеля. Испытательное переменное напряжение частотой 50 Гц должно быть: 2,5 кВ. Длительно допустимая температура нагрева жил кабелей при эксплуатации не более +70 °С. Максимально допустимая температура при коротком замыкании не более 160 °С. Продолжительность короткого замыкания не более 4 с.    Количество жил должно быть: 3. Сечение должно быть: 2,5 мм².</w:t>
            </w:r>
          </w:p>
        </w:tc>
      </w:tr>
      <w:tr w:rsidR="00B13863" w:rsidRPr="005C284E" w:rsidTr="00B13863">
        <w:tc>
          <w:tcPr>
            <w:tcW w:w="567" w:type="dxa"/>
          </w:tcPr>
          <w:p w:rsidR="00B13863" w:rsidRPr="005C284E" w:rsidRDefault="00B13863" w:rsidP="00B13863">
            <w:pPr>
              <w:pStyle w:val="14"/>
              <w:numPr>
                <w:ilvl w:val="0"/>
                <w:numId w:val="13"/>
              </w:numPr>
              <w:spacing w:after="0" w:line="240" w:lineRule="auto"/>
              <w:ind w:hanging="720"/>
              <w:jc w:val="both"/>
              <w:rPr>
                <w:rFonts w:ascii="Times New Roman" w:hAnsi="Times New Roman"/>
              </w:rPr>
            </w:pPr>
          </w:p>
        </w:tc>
        <w:tc>
          <w:tcPr>
            <w:tcW w:w="1702" w:type="dxa"/>
            <w:tcBorders>
              <w:left w:val="single" w:sz="4" w:space="0" w:color="auto"/>
              <w:bottom w:val="single" w:sz="4" w:space="0" w:color="auto"/>
              <w:right w:val="single" w:sz="4" w:space="0" w:color="auto"/>
            </w:tcBorders>
            <w:shd w:val="clear" w:color="auto" w:fill="auto"/>
          </w:tcPr>
          <w:p w:rsidR="00B13863" w:rsidRPr="005C284E" w:rsidRDefault="00B13863" w:rsidP="0018426E">
            <w:pPr>
              <w:ind w:left="85" w:right="85"/>
              <w:rPr>
                <w:rFonts w:ascii="Times New Roman" w:hAnsi="Times New Roman"/>
              </w:rPr>
            </w:pPr>
            <w:r w:rsidRPr="005C284E">
              <w:rPr>
                <w:rFonts w:ascii="Times New Roman" w:hAnsi="Times New Roman"/>
              </w:rPr>
              <w:t xml:space="preserve">Лента липкая изоляционная </w:t>
            </w:r>
          </w:p>
        </w:tc>
        <w:tc>
          <w:tcPr>
            <w:tcW w:w="2552" w:type="dxa"/>
          </w:tcPr>
          <w:p w:rsidR="00B13863" w:rsidRPr="005C284E" w:rsidRDefault="00B13863" w:rsidP="0018426E">
            <w:pPr>
              <w:jc w:val="both"/>
              <w:rPr>
                <w:rFonts w:ascii="Times New Roman" w:hAnsi="Times New Roman" w:cs="Times New Roman"/>
              </w:rPr>
            </w:pPr>
          </w:p>
        </w:tc>
        <w:tc>
          <w:tcPr>
            <w:tcW w:w="4648" w:type="dxa"/>
            <w:tcBorders>
              <w:top w:val="single" w:sz="4" w:space="0" w:color="auto"/>
            </w:tcBorders>
          </w:tcPr>
          <w:p w:rsidR="00B13863" w:rsidRPr="005C284E" w:rsidRDefault="00B13863" w:rsidP="0018426E">
            <w:pPr>
              <w:jc w:val="both"/>
              <w:rPr>
                <w:rFonts w:ascii="Times New Roman" w:hAnsi="Times New Roman"/>
                <w:color w:val="000000"/>
              </w:rPr>
            </w:pPr>
            <w:r w:rsidRPr="005C284E">
              <w:rPr>
                <w:rFonts w:ascii="Times New Roman" w:hAnsi="Times New Roman"/>
                <w:color w:val="000000"/>
              </w:rPr>
              <w:t xml:space="preserve">Лента должна быть липкая, изоляционная, на поликасиновом компаунде. Лента должна быть марки ЛСЭПЛ.  Ширина ленты должна быть 20-30 мм. Номинальная толщина ленты должна быть менее 0,20 мм. Удельная разрывная нагрузка вдоль основы средняя должна быть более 90 </w:t>
            </w:r>
            <w:r w:rsidRPr="005C284E">
              <w:rPr>
                <w:rFonts w:ascii="Times New Roman" w:hAnsi="Times New Roman"/>
                <w:color w:val="333333"/>
              </w:rPr>
              <w:t>Н/см. Минимальная удельная разрывная нагрузка вдоль основы должна быть более 70 Н/см.</w:t>
            </w:r>
          </w:p>
        </w:tc>
      </w:tr>
    </w:tbl>
    <w:p w:rsidR="00B13863" w:rsidRDefault="00B13863" w:rsidP="00B63211">
      <w:pPr>
        <w:ind w:left="567"/>
      </w:pPr>
    </w:p>
    <w:p w:rsidR="00B63211" w:rsidRDefault="00B63211" w:rsidP="004F0BC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ИНСТРУКЦИЯ ПО ЗАПОЛНЕНИЮ ПРЕДЛОЖЕНИЯ </w:t>
      </w:r>
      <w:r w:rsidRPr="006156D7">
        <w:rPr>
          <w:rFonts w:ascii="Times New Roman" w:eastAsia="Times New Roman" w:hAnsi="Times New Roman" w:cs="Times New Roman"/>
        </w:rPr>
        <w:t>об условиях выполнения работ, которые необходимо выполнить в отношении   имущества, права на которое передаются по договору аренды,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r>
        <w:rPr>
          <w:rFonts w:ascii="Times New Roman" w:eastAsia="Times New Roman" w:hAnsi="Times New Roman" w:cs="Times New Roman"/>
        </w:rPr>
        <w:t xml:space="preserve"> (ДАЛЕЕ ПРЕДЛОЖЕНИЕ по </w:t>
      </w:r>
      <w:r w:rsidRPr="006156D7">
        <w:rPr>
          <w:rFonts w:ascii="Times New Roman" w:eastAsia="Times New Roman" w:hAnsi="Times New Roman" w:cs="Times New Roman"/>
        </w:rPr>
        <w:t>качеству, количественным, техническим характеристикам</w:t>
      </w:r>
      <w:r>
        <w:rPr>
          <w:rFonts w:ascii="Times New Roman" w:eastAsia="Times New Roman" w:hAnsi="Times New Roman" w:cs="Times New Roman"/>
        </w:rPr>
        <w:t xml:space="preserve">). </w:t>
      </w:r>
    </w:p>
    <w:p w:rsidR="004F0BCB" w:rsidRPr="004F0BCB" w:rsidRDefault="004F0BCB" w:rsidP="004F0BCB">
      <w:pPr>
        <w:spacing w:line="240" w:lineRule="auto"/>
        <w:jc w:val="both"/>
        <w:rPr>
          <w:rFonts w:ascii="Times New Roman" w:eastAsia="Times New Roman" w:hAnsi="Times New Roman" w:cs="Times New Roman"/>
        </w:rPr>
      </w:pPr>
      <w:r w:rsidRPr="004F0BCB">
        <w:rPr>
          <w:rFonts w:ascii="Times New Roman" w:eastAsia="Times New Roman" w:hAnsi="Times New Roman" w:cs="Times New Roman"/>
        </w:rPr>
        <w:t>Предложение по качеству, количественным, техническим характеристикам  должно содержать сведения о конкретных показателях товаров (материалов), соответствующие значениям, установленным в части 2 Приложения №5 документации .</w:t>
      </w:r>
    </w:p>
    <w:p w:rsidR="004F0BCB" w:rsidRPr="004F0BCB" w:rsidRDefault="004F0BCB" w:rsidP="004F0BCB">
      <w:pPr>
        <w:spacing w:line="240" w:lineRule="auto"/>
        <w:jc w:val="both"/>
        <w:rPr>
          <w:rFonts w:ascii="Times New Roman" w:eastAsia="Times New Roman" w:hAnsi="Times New Roman" w:cs="Times New Roman"/>
          <w:bCs/>
        </w:rPr>
      </w:pPr>
      <w:r w:rsidRPr="004F0BCB">
        <w:rPr>
          <w:rFonts w:ascii="Times New Roman" w:eastAsia="Times New Roman" w:hAnsi="Times New Roman" w:cs="Times New Roman"/>
          <w:bCs/>
        </w:rPr>
        <w:t xml:space="preserve">В случае установления (определения) в  части 2 Приложения №5 документации соответствующего минимального значения показателя товара (использованы слова: «не менее», «от», «не ниже») участником аукциона должно быть представлено конкретное количественное (числовое) значение такого показателя товара равное или превышающее установленного минимального значения указанного показателя товара, выраженное в единицах измерениях, определенных в части 2 Приложения №5 документации относительно </w:t>
      </w:r>
      <w:r w:rsidRPr="004F0BCB">
        <w:rPr>
          <w:rFonts w:ascii="Times New Roman" w:eastAsia="Times New Roman" w:hAnsi="Times New Roman" w:cs="Times New Roman"/>
          <w:bCs/>
        </w:rPr>
        <w:lastRenderedPageBreak/>
        <w:t>указанного показателя товара, не содержащее указания на сведения относительно минимальности его значения (слов  «не менее», «от»,  «не ниже»).</w:t>
      </w:r>
    </w:p>
    <w:p w:rsidR="004F0BCB" w:rsidRPr="004F0BCB" w:rsidRDefault="004F0BCB" w:rsidP="004F0BCB">
      <w:pPr>
        <w:spacing w:line="240" w:lineRule="auto"/>
        <w:jc w:val="both"/>
        <w:rPr>
          <w:rFonts w:ascii="Times New Roman" w:eastAsia="Times New Roman" w:hAnsi="Times New Roman" w:cs="Times New Roman"/>
          <w:bCs/>
        </w:rPr>
      </w:pPr>
      <w:r w:rsidRPr="004F0BCB">
        <w:rPr>
          <w:rFonts w:ascii="Times New Roman" w:eastAsia="Times New Roman" w:hAnsi="Times New Roman" w:cs="Times New Roman"/>
          <w:bCs/>
        </w:rPr>
        <w:t xml:space="preserve">В случае установления (определения) в   </w:t>
      </w:r>
      <w:r w:rsidRPr="004F0BCB">
        <w:rPr>
          <w:rFonts w:ascii="Times New Roman" w:eastAsia="Times New Roman" w:hAnsi="Times New Roman" w:cs="Times New Roman"/>
        </w:rPr>
        <w:t>части 2 Приложения №5 документации</w:t>
      </w:r>
      <w:r w:rsidRPr="004F0BCB">
        <w:rPr>
          <w:rFonts w:ascii="Times New Roman" w:eastAsia="Times New Roman" w:hAnsi="Times New Roman" w:cs="Times New Roman"/>
          <w:bCs/>
        </w:rPr>
        <w:t xml:space="preserve"> соответствующего максимального значения показателя товара (использованы слова: «не более», «до», «не выше») участником аукциона должно быть представлено конкретное количественное (числовое) значение такого показателя товара равное или меньшее установленного максимального значения указанного показателя товара, выраженное в единицах измерениях, определенных в  части 2 Приложения №5 документации относительно указанного показателя товара, не содержащее указания на сведения относительно максимальности его значения (слов  «не более», «до», «не выше»).</w:t>
      </w:r>
    </w:p>
    <w:p w:rsidR="004F0BCB" w:rsidRPr="004F0BCB" w:rsidRDefault="004F0BCB" w:rsidP="004F0BCB">
      <w:pPr>
        <w:spacing w:line="240" w:lineRule="auto"/>
        <w:jc w:val="both"/>
        <w:rPr>
          <w:rFonts w:ascii="Times New Roman" w:eastAsia="Times New Roman" w:hAnsi="Times New Roman" w:cs="Times New Roman"/>
          <w:bCs/>
        </w:rPr>
      </w:pPr>
      <w:r w:rsidRPr="004F0BCB">
        <w:rPr>
          <w:rFonts w:ascii="Times New Roman" w:eastAsia="Times New Roman" w:hAnsi="Times New Roman" w:cs="Times New Roman"/>
          <w:bCs/>
        </w:rPr>
        <w:t xml:space="preserve">В случае установления (определения) в части 2 Приложения №5 документации соответствующего значения показателя товара, где использованы слова «более» участником аукциона должно быть представлено конкретное количественное (числовое) значение такого показателя товара, превышающее значения указанного показателя товара, выраженное в единицах измерениях, определенных в части 2 Приложения №5 документации относительно указанного показателя товара, не содержащее слова «более». В случае установления (определения) в   </w:t>
      </w:r>
      <w:r w:rsidRPr="004F0BCB">
        <w:rPr>
          <w:rFonts w:ascii="Times New Roman" w:eastAsia="Times New Roman" w:hAnsi="Times New Roman" w:cs="Times New Roman"/>
        </w:rPr>
        <w:t>части 2 Приложения №5 документации</w:t>
      </w:r>
      <w:r w:rsidRPr="004F0BCB">
        <w:rPr>
          <w:rFonts w:ascii="Times New Roman" w:eastAsia="Times New Roman" w:hAnsi="Times New Roman" w:cs="Times New Roman"/>
          <w:bCs/>
        </w:rPr>
        <w:t xml:space="preserve"> соответствующего значения показателя товара, где использованы слова «менее» участником аукциона должно быть представлено конкретное количественное (числовое) значение такого показателя товара меньшее значения указанного показателя товара, выраженное в единицах измерениях, определенных в части 2 Приложения №5 документации, не содержащее слова «менее». </w:t>
      </w:r>
    </w:p>
    <w:p w:rsidR="004F0BCB" w:rsidRPr="004F0BCB" w:rsidRDefault="004F0BCB" w:rsidP="004F0BCB">
      <w:pPr>
        <w:spacing w:line="240" w:lineRule="auto"/>
        <w:jc w:val="both"/>
        <w:rPr>
          <w:rFonts w:ascii="Times New Roman" w:eastAsia="Times New Roman" w:hAnsi="Times New Roman" w:cs="Times New Roman"/>
          <w:bCs/>
        </w:rPr>
      </w:pPr>
      <w:r w:rsidRPr="004F0BCB">
        <w:rPr>
          <w:rFonts w:ascii="Times New Roman" w:eastAsia="Times New Roman" w:hAnsi="Times New Roman" w:cs="Times New Roman"/>
          <w:bCs/>
        </w:rPr>
        <w:t xml:space="preserve">В случае установления (определения) в части 2 Приложения №5 документации минимального и максимального значений (диапазон значений, интервал значений) показателя товара (использованы: «от … до …», «±», «-»).  участником аукциона должно быть представлено конкретное не интервальное количественное (числовое) значение такого показателя товара, не меньшее минимального значения и не превышающее максимального значения диапазона (интервала) значений указанного показателя товара, установленных в  </w:t>
      </w:r>
      <w:r w:rsidRPr="004F0BCB">
        <w:rPr>
          <w:rFonts w:ascii="Times New Roman" w:eastAsia="Times New Roman" w:hAnsi="Times New Roman" w:cs="Times New Roman"/>
        </w:rPr>
        <w:t>части 2 Приложения №5 документации</w:t>
      </w:r>
      <w:r w:rsidRPr="004F0BCB">
        <w:rPr>
          <w:rFonts w:ascii="Times New Roman" w:eastAsia="Times New Roman" w:hAnsi="Times New Roman" w:cs="Times New Roman"/>
          <w:bCs/>
        </w:rPr>
        <w:t xml:space="preserve"> относительно указанного показателя товара, выраженное в единицах измерениях, определенных в  </w:t>
      </w:r>
      <w:r w:rsidRPr="004F0BCB">
        <w:rPr>
          <w:rFonts w:ascii="Times New Roman" w:eastAsia="Times New Roman" w:hAnsi="Times New Roman" w:cs="Times New Roman"/>
        </w:rPr>
        <w:t>части 2 Приложения №5 документации</w:t>
      </w:r>
      <w:r w:rsidRPr="004F0BCB">
        <w:rPr>
          <w:rFonts w:ascii="Times New Roman" w:eastAsia="Times New Roman" w:hAnsi="Times New Roman" w:cs="Times New Roman"/>
          <w:bCs/>
        </w:rPr>
        <w:t xml:space="preserve"> относительно указанного показателя товара, не содержащее указания на сведения относительно минимальности и максимальности его значения  («от … до …», «±» , «-» ), за исключением случаев связанных с температурным диапазоном, электрическим напряжением, фракцией щебня, расходом и с предельными отклонениями показателей товара предлагаемого для выполнения работ. В случаях с предельными отклонениями показателей товара предлагаемого для выполнения работ должно быть представлено интервальное количественное (числовое) значение такого диапазона, нижняя граница которого - не меньшее минимального значения, верхняя граница - не превышающее максимального значения указанного показателя товара. В случаях с </w:t>
      </w:r>
      <w:r w:rsidR="009D261E" w:rsidRPr="004F0BCB">
        <w:rPr>
          <w:rFonts w:ascii="Times New Roman" w:eastAsia="Times New Roman" w:hAnsi="Times New Roman" w:cs="Times New Roman"/>
          <w:bCs/>
        </w:rPr>
        <w:t xml:space="preserve">температурным диапазоном, электрическим </w:t>
      </w:r>
      <w:r w:rsidR="004049BD">
        <w:rPr>
          <w:rFonts w:ascii="Times New Roman" w:eastAsia="Times New Roman" w:hAnsi="Times New Roman" w:cs="Times New Roman"/>
          <w:bCs/>
        </w:rPr>
        <w:t>напряжением, фракцией щебня,</w:t>
      </w:r>
      <w:r w:rsidR="009D261E" w:rsidRPr="004F0BCB">
        <w:rPr>
          <w:rFonts w:ascii="Times New Roman" w:eastAsia="Times New Roman" w:hAnsi="Times New Roman" w:cs="Times New Roman"/>
          <w:bCs/>
        </w:rPr>
        <w:t xml:space="preserve"> расходом </w:t>
      </w:r>
      <w:r w:rsidRPr="004F0BCB">
        <w:rPr>
          <w:rFonts w:ascii="Times New Roman" w:eastAsia="Times New Roman" w:hAnsi="Times New Roman" w:cs="Times New Roman"/>
          <w:bCs/>
        </w:rPr>
        <w:t>должно быть представлено интервальное количественное (числовое) значение такого диапазона, нижняя граница и верхняя граница которого являются фиксированными и не подлежат изменению.</w:t>
      </w:r>
    </w:p>
    <w:p w:rsidR="004F0BCB" w:rsidRPr="004F0BCB" w:rsidRDefault="004F0BCB" w:rsidP="004F0BCB">
      <w:pPr>
        <w:spacing w:line="240" w:lineRule="auto"/>
        <w:jc w:val="both"/>
        <w:rPr>
          <w:rFonts w:ascii="Times New Roman" w:eastAsia="Times New Roman" w:hAnsi="Times New Roman" w:cs="Times New Roman"/>
          <w:bCs/>
        </w:rPr>
      </w:pPr>
      <w:r w:rsidRPr="004F0BCB">
        <w:rPr>
          <w:rFonts w:ascii="Times New Roman" w:eastAsia="Times New Roman" w:hAnsi="Times New Roman" w:cs="Times New Roman"/>
          <w:bCs/>
        </w:rPr>
        <w:t>Данное требование к поименованным таким образом показателям товара обусловлено тем, что необходимый товар обладает (имеет) интервальным количественным (числовым) значением соответствующего показателя.</w:t>
      </w:r>
    </w:p>
    <w:p w:rsidR="004F0BCB" w:rsidRPr="004F0BCB" w:rsidRDefault="004F0BCB" w:rsidP="004F0BCB">
      <w:pPr>
        <w:spacing w:line="240" w:lineRule="auto"/>
        <w:jc w:val="both"/>
        <w:rPr>
          <w:rFonts w:ascii="Times New Roman" w:eastAsia="Times New Roman" w:hAnsi="Times New Roman" w:cs="Times New Roman"/>
          <w:bCs/>
        </w:rPr>
      </w:pPr>
      <w:r w:rsidRPr="004F0BCB">
        <w:rPr>
          <w:rFonts w:ascii="Times New Roman" w:eastAsia="Times New Roman" w:hAnsi="Times New Roman" w:cs="Times New Roman"/>
          <w:bCs/>
        </w:rPr>
        <w:t>В случае установления (определения) в части 2 Приложения №5 документации соответствующего значения показателя товара, где использованы слова «выше» - участником аукциона должен быть представлен товар с лучшими характеристиками, по сравнению с исходными и не содержащее слово «выше».</w:t>
      </w:r>
    </w:p>
    <w:p w:rsidR="004F0BCB" w:rsidRPr="004F0BCB" w:rsidRDefault="004F0BCB" w:rsidP="004F0BCB">
      <w:pPr>
        <w:spacing w:line="240" w:lineRule="auto"/>
        <w:jc w:val="both"/>
        <w:rPr>
          <w:rFonts w:ascii="Times New Roman" w:eastAsia="Times New Roman" w:hAnsi="Times New Roman" w:cs="Times New Roman"/>
          <w:bCs/>
        </w:rPr>
      </w:pPr>
      <w:r w:rsidRPr="004F0BCB">
        <w:rPr>
          <w:rFonts w:ascii="Times New Roman" w:eastAsia="Times New Roman" w:hAnsi="Times New Roman" w:cs="Times New Roman"/>
          <w:bCs/>
        </w:rPr>
        <w:t xml:space="preserve">В случае установления (определения) в части 2 Приложения №5 документации соответствующего значения показателя товара, которое не может (не должно) изменяться (использованы словосочетания «должно быть», «должен быть», «должна быть», «должны быть», «должно быть:», «должен быть:», «должна быть:», «должны быть:», «должно», «должен», «должна», «должны», «должно:», «должен:», «должна:», «должны:»), то есть значения, которое является фиксированным, не подлежащим изменению в соответствии с условиями документации об аукционе (в том числе в </w:t>
      </w:r>
      <w:r w:rsidRPr="004F0BCB">
        <w:rPr>
          <w:rFonts w:ascii="Times New Roman" w:eastAsia="Times New Roman" w:hAnsi="Times New Roman" w:cs="Times New Roman"/>
        </w:rPr>
        <w:t>части 2 Приложения №5 документации</w:t>
      </w:r>
      <w:r w:rsidRPr="004F0BCB">
        <w:rPr>
          <w:rFonts w:ascii="Times New Roman" w:eastAsia="Times New Roman" w:hAnsi="Times New Roman" w:cs="Times New Roman"/>
          <w:bCs/>
        </w:rPr>
        <w:t xml:space="preserve">), и не содержащим характеристик минимальности, максимальности и интервальности значений показателей товаров, участником аукциона должно быть представлено значение такого показателя товара, соответствующее значению, установленном в </w:t>
      </w:r>
      <w:r w:rsidRPr="004F0BCB">
        <w:rPr>
          <w:rFonts w:ascii="Times New Roman" w:eastAsia="Times New Roman" w:hAnsi="Times New Roman" w:cs="Times New Roman"/>
        </w:rPr>
        <w:t>части 2 Приложения №5 документации</w:t>
      </w:r>
      <w:r w:rsidRPr="004F0BCB">
        <w:rPr>
          <w:rFonts w:ascii="Times New Roman" w:eastAsia="Times New Roman" w:hAnsi="Times New Roman" w:cs="Times New Roman"/>
          <w:bCs/>
        </w:rPr>
        <w:t xml:space="preserve"> относительно указанного показателя товара,  не содержащее  словосочетаний «должно быть», «должен быть», «должна быть», «должны быть», «должно быть:», «должен быть:», «должна быть:», «должны быть:», «должно», «должен», «должна», «должны», «должно:», «должен:», «должна:», «должны:»  .</w:t>
      </w:r>
    </w:p>
    <w:p w:rsidR="004F0BCB" w:rsidRPr="004F0BCB" w:rsidRDefault="004F0BCB" w:rsidP="004F0BCB">
      <w:pPr>
        <w:spacing w:line="240" w:lineRule="auto"/>
        <w:jc w:val="both"/>
        <w:rPr>
          <w:rFonts w:ascii="Times New Roman" w:eastAsia="Times New Roman" w:hAnsi="Times New Roman" w:cs="Times New Roman"/>
          <w:bCs/>
        </w:rPr>
      </w:pPr>
      <w:r w:rsidRPr="004F0BCB">
        <w:rPr>
          <w:rFonts w:ascii="Times New Roman" w:eastAsia="Times New Roman" w:hAnsi="Times New Roman" w:cs="Times New Roman"/>
          <w:bCs/>
        </w:rPr>
        <w:t xml:space="preserve">В случае если в части 2 Приложения №5 документации указываются (предлагаются) альтернативные значения показателя (свойства) товара, которые сопровождаются союзом «или» участник аукциона самостоятельно </w:t>
      </w:r>
      <w:r w:rsidRPr="004F0BCB">
        <w:rPr>
          <w:rFonts w:ascii="Times New Roman" w:eastAsia="Times New Roman" w:hAnsi="Times New Roman" w:cs="Times New Roman"/>
          <w:bCs/>
        </w:rPr>
        <w:lastRenderedPageBreak/>
        <w:t>выбирает одно из указанных свойств товара (материала). Показатели, установленные для других альтернативных значений, участник не указывает и пишет, что выбран другой показатель товара. При этом  Предложение по качеству, количественным, техническим характеристикам) не должно содержать союз «или». Данное требование к показателям товара обусловлено наличием альтернативных показателей (свойств) товара, его характеризующих, которые соответствует потребностям заказчика.</w:t>
      </w:r>
    </w:p>
    <w:p w:rsidR="004F0BCB" w:rsidRPr="004F0BCB" w:rsidRDefault="004F0BCB" w:rsidP="004F0BCB">
      <w:pPr>
        <w:spacing w:line="240" w:lineRule="auto"/>
        <w:jc w:val="both"/>
        <w:rPr>
          <w:rFonts w:ascii="Times New Roman" w:eastAsia="Times New Roman" w:hAnsi="Times New Roman" w:cs="Times New Roman"/>
          <w:bCs/>
        </w:rPr>
      </w:pPr>
      <w:r w:rsidRPr="004F0BCB">
        <w:rPr>
          <w:rFonts w:ascii="Times New Roman" w:eastAsia="Times New Roman" w:hAnsi="Times New Roman" w:cs="Times New Roman"/>
          <w:bCs/>
        </w:rPr>
        <w:t>В случае если в части 2 Приложения №5 документации, в одном предложении установлены сразу несколько видов требований к значениям показателей (минимального, максимального, минимального и максимального значений, значения показателя товара, которое не может (не должно) изменяться, альтернативных значений), в данном случае участнику следует руководствоваться всеми вышеперечисленными правилами.</w:t>
      </w:r>
    </w:p>
    <w:p w:rsidR="004F0BCB" w:rsidRPr="004F0BCB" w:rsidRDefault="004F0BCB" w:rsidP="004F0BCB">
      <w:pPr>
        <w:spacing w:line="240" w:lineRule="auto"/>
        <w:jc w:val="both"/>
        <w:rPr>
          <w:rFonts w:ascii="Times New Roman" w:eastAsia="Times New Roman" w:hAnsi="Times New Roman" w:cs="Times New Roman"/>
          <w:bCs/>
        </w:rPr>
      </w:pPr>
      <w:r w:rsidRPr="004F0BCB">
        <w:rPr>
          <w:rFonts w:ascii="Times New Roman" w:eastAsia="Times New Roman" w:hAnsi="Times New Roman" w:cs="Times New Roman"/>
          <w:bCs/>
        </w:rPr>
        <w:t xml:space="preserve">Требования, установленные в части 2 Приложения №5 документации, с использованием иных слов, словосочетаний, знаков препинаний являются неизменными. При указании сведений о конкретных показателях, используемого для выполнения работ товара, участник аукциона обязан указать единицы измерения показателей и значения таких показателей, точно соответствующие значениям, установленным в части 2 Приложения №5 документации, для показателей, значения которых не могут изменяться. </w:t>
      </w:r>
    </w:p>
    <w:p w:rsidR="004F0BCB" w:rsidRPr="004F0BCB" w:rsidRDefault="004F0BCB" w:rsidP="004F0BCB">
      <w:pPr>
        <w:spacing w:line="240" w:lineRule="auto"/>
        <w:jc w:val="both"/>
        <w:rPr>
          <w:rFonts w:ascii="Times New Roman" w:eastAsia="Times New Roman" w:hAnsi="Times New Roman" w:cs="Times New Roman"/>
          <w:bCs/>
        </w:rPr>
      </w:pPr>
      <w:r w:rsidRPr="004F0BCB">
        <w:rPr>
          <w:rFonts w:ascii="Times New Roman" w:eastAsia="Times New Roman" w:hAnsi="Times New Roman" w:cs="Times New Roman"/>
          <w:bCs/>
        </w:rPr>
        <w:t xml:space="preserve">Предложение по качеству, количественным, техническим характеристикам) не должно содержать слов, словосочетаний, предлогов, символов таких как «не менее», «от», «не ниже», «не более», «до», «не выше», «более», «менее», «выше», «должно быть», «должен быть», «должна быть», «должны быть», «должно быть:», «должен быть:», «должна быть:», «должны быть:», «должно», «должен», «должна», «должны», «должно:», «должен:», «должна:», «должны:», «от … до …», «±», «-» за исключением случаев, предусмотренных настоящей инструкцией.  </w:t>
      </w:r>
    </w:p>
    <w:p w:rsidR="004F0BCB" w:rsidRPr="004F0BCB" w:rsidRDefault="004F0BCB" w:rsidP="004F0BCB">
      <w:pPr>
        <w:spacing w:line="240" w:lineRule="auto"/>
        <w:jc w:val="both"/>
        <w:rPr>
          <w:rFonts w:ascii="Times New Roman" w:eastAsia="Times New Roman" w:hAnsi="Times New Roman" w:cs="Times New Roman"/>
        </w:rPr>
      </w:pPr>
      <w:r w:rsidRPr="004F0BCB">
        <w:rPr>
          <w:rFonts w:ascii="Times New Roman" w:eastAsia="Times New Roman" w:hAnsi="Times New Roman" w:cs="Times New Roman"/>
          <w:bCs/>
        </w:rPr>
        <w:t xml:space="preserve">В предложении по качеству, количественным, техническим характеристикам должны применяться общепринятые обозначения, единицы измерения и наименования, в соответствии с требованиями </w:t>
      </w:r>
      <w:r w:rsidRPr="004F0BCB">
        <w:rPr>
          <w:rFonts w:ascii="Times New Roman" w:eastAsia="Times New Roman" w:hAnsi="Times New Roman" w:cs="Times New Roman"/>
        </w:rPr>
        <w:t>части 2 Приложения №5 документации</w:t>
      </w:r>
      <w:r w:rsidRPr="004F0BCB">
        <w:rPr>
          <w:rFonts w:ascii="Times New Roman" w:eastAsia="Times New Roman" w:hAnsi="Times New Roman" w:cs="Times New Roman"/>
          <w:bCs/>
        </w:rPr>
        <w:t xml:space="preserve">. Используемые материалы должны соответствовать государственным стандартам, установленным в </w:t>
      </w:r>
      <w:r w:rsidRPr="004F0BCB">
        <w:rPr>
          <w:rFonts w:ascii="Times New Roman" w:eastAsia="Times New Roman" w:hAnsi="Times New Roman" w:cs="Times New Roman"/>
        </w:rPr>
        <w:t>части 2 Приложения №5 документации</w:t>
      </w:r>
      <w:r w:rsidRPr="004F0BCB">
        <w:rPr>
          <w:rFonts w:ascii="Times New Roman" w:eastAsia="Times New Roman" w:hAnsi="Times New Roman" w:cs="Times New Roman"/>
          <w:bCs/>
        </w:rPr>
        <w:t>. Если государственные стандарты на момент заполнения  предложения по качеству, количественным, техническим характеристикам утратили силу, необходимо пользоваться действующими государственными стандартами. При представлении сведений о значениях показателей товаров, участник аукциона не вправе изменять наименования показателей. В случае, если необходимый для производства работ товар не производится по ГОСТ либо ГОСТ на него отсутствует или устарел – показатели принимаются заказчиком на основании мониторинга рынка, проводимого для товаров, использованных при определении начальной максимальной цены. Данные требования обязательны для выполнения и приняты заказчиком с целью расширения доступа к участию в аукционе для товаров, не сертифицированных по ГОСТ, но имеющих требуемые заказчиком характеристики, а также для описания товаров, на которые отсутствуют ГОСТ. Указанные товары, в случае их использования в составе одной системы (ссылки на работы, при которых применяется товар указаны в таблице с требованиями) должны обеспечивать совместимость использования предлагаемых товаров. В случаях перечисления числовых значений показателей товара с использованием знака препинания «запятая» - необходимо указать все перечисленные значения. Составные части одного товара в сумме должны составлять сто процентов. Если значение показателя товара является отрицательными значением, то участник аукциона руководствуется математическим правилом сравнения чисел. При представлении сведений о значениях показателей товаров участник аукциона не вправе изменять наименования показателей и наименования товаров. Изменение названия показателя товара или наименования товара трактуется комиссией как непредставление сведений о показателе.</w:t>
      </w:r>
    </w:p>
    <w:p w:rsidR="00B63211" w:rsidRPr="00B13863" w:rsidRDefault="00B63211" w:rsidP="004F0BCB">
      <w:pPr>
        <w:spacing w:line="240" w:lineRule="auto"/>
        <w:rPr>
          <w:rFonts w:ascii="Times New Roman" w:hAnsi="Times New Roman" w:cs="Times New Roman"/>
        </w:rPr>
      </w:pPr>
    </w:p>
    <w:sectPr w:rsidR="00B63211" w:rsidRPr="00B13863" w:rsidSect="005E58E2">
      <w:pgSz w:w="11900" w:h="16840"/>
      <w:pgMar w:top="567" w:right="992" w:bottom="851" w:left="567" w:header="709"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A94" w:rsidRDefault="00257A94" w:rsidP="005871B1">
      <w:pPr>
        <w:spacing w:after="0" w:line="240" w:lineRule="auto"/>
      </w:pPr>
      <w:r>
        <w:separator/>
      </w:r>
    </w:p>
  </w:endnote>
  <w:endnote w:type="continuationSeparator" w:id="0">
    <w:p w:rsidR="00257A94" w:rsidRDefault="00257A94" w:rsidP="0058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A94" w:rsidRDefault="00257A94" w:rsidP="005871B1">
      <w:pPr>
        <w:spacing w:after="0" w:line="240" w:lineRule="auto"/>
      </w:pPr>
      <w:r>
        <w:separator/>
      </w:r>
    </w:p>
  </w:footnote>
  <w:footnote w:type="continuationSeparator" w:id="0">
    <w:p w:rsidR="00257A94" w:rsidRDefault="00257A94" w:rsidP="00587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B5EBF"/>
    <w:multiLevelType w:val="hybridMultilevel"/>
    <w:tmpl w:val="3E20A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807FF9"/>
    <w:multiLevelType w:val="hybridMultilevel"/>
    <w:tmpl w:val="6D7465FA"/>
    <w:styleLink w:val="1"/>
    <w:lvl w:ilvl="0" w:tplc="93F4750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C65980">
      <w:start w:val="1"/>
      <w:numFmt w:val="bullet"/>
      <w:lvlText w:val="o"/>
      <w:lvlJc w:val="left"/>
      <w:pPr>
        <w:tabs>
          <w:tab w:val="num" w:pos="1287"/>
        </w:tabs>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FE0E54">
      <w:start w:val="1"/>
      <w:numFmt w:val="bullet"/>
      <w:lvlText w:val="▪"/>
      <w:lvlJc w:val="left"/>
      <w:pPr>
        <w:tabs>
          <w:tab w:val="num" w:pos="708"/>
        </w:tabs>
        <w:ind w:left="141" w:firstLine="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A25E72">
      <w:start w:val="1"/>
      <w:numFmt w:val="bullet"/>
      <w:lvlText w:val="•"/>
      <w:lvlJc w:val="left"/>
      <w:pPr>
        <w:tabs>
          <w:tab w:val="num" w:pos="1287"/>
        </w:tabs>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D4FB7C">
      <w:start w:val="1"/>
      <w:numFmt w:val="bullet"/>
      <w:lvlText w:val="o"/>
      <w:lvlJc w:val="left"/>
      <w:pPr>
        <w:tabs>
          <w:tab w:val="num" w:pos="2007"/>
        </w:tabs>
        <w:ind w:left="1440" w:firstLine="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F645CA">
      <w:start w:val="1"/>
      <w:numFmt w:val="bullet"/>
      <w:lvlText w:val="▪"/>
      <w:lvlJc w:val="left"/>
      <w:pPr>
        <w:tabs>
          <w:tab w:val="num" w:pos="2727"/>
        </w:tabs>
        <w:ind w:left="2160" w:firstLine="4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905B9E">
      <w:start w:val="1"/>
      <w:numFmt w:val="bullet"/>
      <w:lvlText w:val="•"/>
      <w:lvlJc w:val="left"/>
      <w:pPr>
        <w:tabs>
          <w:tab w:val="num" w:pos="3447"/>
        </w:tabs>
        <w:ind w:left="2880" w:firstLine="47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D4085E">
      <w:start w:val="1"/>
      <w:numFmt w:val="bullet"/>
      <w:suff w:val="nothing"/>
      <w:lvlText w:val="o"/>
      <w:lvlJc w:val="left"/>
      <w:pPr>
        <w:ind w:left="3600" w:firstLine="4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A65152">
      <w:start w:val="1"/>
      <w:numFmt w:val="bullet"/>
      <w:lvlText w:val="▪"/>
      <w:lvlJc w:val="left"/>
      <w:pPr>
        <w:ind w:left="432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3521DF0"/>
    <w:multiLevelType w:val="hybridMultilevel"/>
    <w:tmpl w:val="B87CFD9C"/>
    <w:lvl w:ilvl="0" w:tplc="98102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034420E"/>
    <w:multiLevelType w:val="multilevel"/>
    <w:tmpl w:val="E1E2330C"/>
    <w:lvl w:ilvl="0">
      <w:start w:val="1"/>
      <w:numFmt w:val="decimal"/>
      <w:lvlText w:val="%1."/>
      <w:lvlJc w:val="left"/>
      <w:pPr>
        <w:ind w:left="1069"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 w15:restartNumberingAfterBreak="0">
    <w:nsid w:val="42EC1E84"/>
    <w:multiLevelType w:val="multilevel"/>
    <w:tmpl w:val="CFDEFFDE"/>
    <w:styleLink w:val="11"/>
    <w:lvl w:ilvl="0">
      <w:start w:val="1"/>
      <w:numFmt w:val="decimal"/>
      <w:lvlText w:val="%1."/>
      <w:lvlJc w:val="left"/>
      <w:pPr>
        <w:tabs>
          <w:tab w:val="num" w:pos="1134"/>
        </w:tabs>
        <w:ind w:left="425" w:firstLine="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6"/>
        </w:tabs>
        <w:ind w:left="567" w:firstLine="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60"/>
        </w:tabs>
        <w:ind w:left="851" w:firstLine="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276"/>
        </w:tabs>
        <w:ind w:left="567" w:firstLine="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276"/>
        </w:tabs>
        <w:ind w:left="567" w:firstLine="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276"/>
        </w:tabs>
        <w:ind w:left="567" w:firstLine="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76"/>
        </w:tabs>
        <w:ind w:left="567" w:firstLine="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276"/>
        </w:tabs>
        <w:ind w:left="567" w:firstLine="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354"/>
        </w:tabs>
        <w:ind w:left="645" w:firstLine="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5933323"/>
    <w:multiLevelType w:val="multilevel"/>
    <w:tmpl w:val="CFDEFFDE"/>
    <w:numStyleLink w:val="11"/>
  </w:abstractNum>
  <w:abstractNum w:abstractNumId="6" w15:restartNumberingAfterBreak="0">
    <w:nsid w:val="5848055B"/>
    <w:multiLevelType w:val="hybridMultilevel"/>
    <w:tmpl w:val="6BA06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4D26CB"/>
    <w:multiLevelType w:val="hybridMultilevel"/>
    <w:tmpl w:val="6D7465FA"/>
    <w:numStyleLink w:val="1"/>
  </w:abstractNum>
  <w:abstractNum w:abstractNumId="8" w15:restartNumberingAfterBreak="0">
    <w:nsid w:val="6CEF4966"/>
    <w:multiLevelType w:val="hybridMultilevel"/>
    <w:tmpl w:val="15B89C0C"/>
    <w:lvl w:ilvl="0" w:tplc="CE9CE4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0BC33BE"/>
    <w:multiLevelType w:val="multilevel"/>
    <w:tmpl w:val="76367A38"/>
    <w:lvl w:ilvl="0">
      <w:start w:val="1"/>
      <w:numFmt w:val="decimal"/>
      <w:lvlText w:val="%1."/>
      <w:lvlJc w:val="left"/>
      <w:pPr>
        <w:ind w:left="1069" w:hanging="360"/>
      </w:pPr>
      <w:rPr>
        <w:rFonts w:eastAsia="Arial Unicode MS" w:cs="Arial Unicode MS" w:hint="default"/>
      </w:rPr>
    </w:lvl>
    <w:lvl w:ilvl="1">
      <w:start w:val="1"/>
      <w:numFmt w:val="decimal"/>
      <w:isLgl/>
      <w:lvlText w:val="%1.%2."/>
      <w:lvlJc w:val="left"/>
      <w:pPr>
        <w:ind w:left="1069" w:hanging="360"/>
      </w:pPr>
      <w:rPr>
        <w:rFonts w:eastAsia="Arial Unicode MS" w:cs="Arial Unicode MS" w:hint="default"/>
      </w:rPr>
    </w:lvl>
    <w:lvl w:ilvl="2">
      <w:start w:val="1"/>
      <w:numFmt w:val="decimal"/>
      <w:isLgl/>
      <w:lvlText w:val="%1.%2.%3."/>
      <w:lvlJc w:val="left"/>
      <w:pPr>
        <w:ind w:left="1429" w:hanging="720"/>
      </w:pPr>
      <w:rPr>
        <w:rFonts w:eastAsia="Arial Unicode MS" w:cs="Arial Unicode MS" w:hint="default"/>
      </w:rPr>
    </w:lvl>
    <w:lvl w:ilvl="3">
      <w:start w:val="1"/>
      <w:numFmt w:val="decimal"/>
      <w:isLgl/>
      <w:lvlText w:val="%1.%2.%3.%4."/>
      <w:lvlJc w:val="left"/>
      <w:pPr>
        <w:ind w:left="1429" w:hanging="720"/>
      </w:pPr>
      <w:rPr>
        <w:rFonts w:eastAsia="Arial Unicode MS" w:cs="Arial Unicode MS" w:hint="default"/>
      </w:rPr>
    </w:lvl>
    <w:lvl w:ilvl="4">
      <w:start w:val="1"/>
      <w:numFmt w:val="decimal"/>
      <w:isLgl/>
      <w:lvlText w:val="%1.%2.%3.%4.%5."/>
      <w:lvlJc w:val="left"/>
      <w:pPr>
        <w:ind w:left="1789" w:hanging="1080"/>
      </w:pPr>
      <w:rPr>
        <w:rFonts w:eastAsia="Arial Unicode MS" w:cs="Arial Unicode MS" w:hint="default"/>
      </w:rPr>
    </w:lvl>
    <w:lvl w:ilvl="5">
      <w:start w:val="1"/>
      <w:numFmt w:val="decimal"/>
      <w:isLgl/>
      <w:lvlText w:val="%1.%2.%3.%4.%5.%6."/>
      <w:lvlJc w:val="left"/>
      <w:pPr>
        <w:ind w:left="1789" w:hanging="1080"/>
      </w:pPr>
      <w:rPr>
        <w:rFonts w:eastAsia="Arial Unicode MS" w:cs="Arial Unicode MS" w:hint="default"/>
      </w:rPr>
    </w:lvl>
    <w:lvl w:ilvl="6">
      <w:start w:val="1"/>
      <w:numFmt w:val="decimal"/>
      <w:isLgl/>
      <w:lvlText w:val="%1.%2.%3.%4.%5.%6.%7."/>
      <w:lvlJc w:val="left"/>
      <w:pPr>
        <w:ind w:left="2149" w:hanging="1440"/>
      </w:pPr>
      <w:rPr>
        <w:rFonts w:eastAsia="Arial Unicode MS" w:cs="Arial Unicode MS" w:hint="default"/>
      </w:rPr>
    </w:lvl>
    <w:lvl w:ilvl="7">
      <w:start w:val="1"/>
      <w:numFmt w:val="decimal"/>
      <w:isLgl/>
      <w:lvlText w:val="%1.%2.%3.%4.%5.%6.%7.%8."/>
      <w:lvlJc w:val="left"/>
      <w:pPr>
        <w:ind w:left="2149" w:hanging="1440"/>
      </w:pPr>
      <w:rPr>
        <w:rFonts w:eastAsia="Arial Unicode MS" w:cs="Arial Unicode MS" w:hint="default"/>
      </w:rPr>
    </w:lvl>
    <w:lvl w:ilvl="8">
      <w:start w:val="1"/>
      <w:numFmt w:val="decimal"/>
      <w:isLgl/>
      <w:lvlText w:val="%1.%2.%3.%4.%5.%6.%7.%8.%9."/>
      <w:lvlJc w:val="left"/>
      <w:pPr>
        <w:ind w:left="2509" w:hanging="1800"/>
      </w:pPr>
      <w:rPr>
        <w:rFonts w:eastAsia="Arial Unicode MS" w:cs="Arial Unicode MS" w:hint="default"/>
      </w:rPr>
    </w:lvl>
  </w:abstractNum>
  <w:num w:numId="1">
    <w:abstractNumId w:val="1"/>
  </w:num>
  <w:num w:numId="2">
    <w:abstractNumId w:val="7"/>
  </w:num>
  <w:num w:numId="3">
    <w:abstractNumId w:val="4"/>
  </w:num>
  <w:num w:numId="4">
    <w:abstractNumId w:val="5"/>
    <w:lvlOverride w:ilvl="0">
      <w:lvl w:ilvl="0">
        <w:start w:val="1"/>
        <w:numFmt w:val="decimal"/>
        <w:lvlText w:val="%1."/>
        <w:lvlJc w:val="left"/>
        <w:pPr>
          <w:tabs>
            <w:tab w:val="num" w:pos="1134"/>
          </w:tabs>
          <w:ind w:left="425" w:firstLine="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1560"/>
          </w:tabs>
          <w:ind w:left="851" w:firstLine="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num" w:pos="1354"/>
          </w:tabs>
          <w:ind w:left="645" w:firstLine="1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5"/>
    <w:lvlOverride w:ilvl="0">
      <w:lvl w:ilvl="0">
        <w:start w:val="1"/>
        <w:numFmt w:val="decimal"/>
        <w:lvlText w:val="%1."/>
        <w:lvlJc w:val="left"/>
        <w:pPr>
          <w:ind w:left="1069"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276"/>
          </w:tabs>
          <w:ind w:left="567" w:firstLine="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lvlOverride w:ilvl="0">
      <w:lvl w:ilvl="0">
        <w:start w:val="1"/>
        <w:numFmt w:val="decimal"/>
        <w:lvlText w:val="%1."/>
        <w:lvlJc w:val="left"/>
        <w:pPr>
          <w:tabs>
            <w:tab w:val="num" w:pos="1134"/>
          </w:tabs>
          <w:ind w:left="425" w:firstLine="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134"/>
          </w:tabs>
          <w:ind w:left="425" w:firstLine="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1560"/>
          </w:tabs>
          <w:ind w:left="851" w:firstLine="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num" w:pos="1134"/>
          </w:tabs>
          <w:ind w:left="425" w:firstLine="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num" w:pos="1134"/>
          </w:tabs>
          <w:ind w:left="425" w:firstLine="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num" w:pos="1134"/>
          </w:tabs>
          <w:ind w:left="425" w:firstLine="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num" w:pos="1134"/>
          </w:tabs>
          <w:ind w:left="425" w:firstLine="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num" w:pos="1134"/>
          </w:tabs>
          <w:ind w:left="425" w:firstLine="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num" w:pos="1354"/>
          </w:tabs>
          <w:ind w:left="645" w:firstLine="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9"/>
  </w:num>
  <w:num w:numId="8">
    <w:abstractNumId w:val="3"/>
  </w:num>
  <w:num w:numId="9">
    <w:abstractNumId w:val="2"/>
  </w:num>
  <w:num w:numId="10">
    <w:abstractNumId w:val="6"/>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B1"/>
    <w:rsid w:val="0000229B"/>
    <w:rsid w:val="00013D99"/>
    <w:rsid w:val="000225B6"/>
    <w:rsid w:val="00035079"/>
    <w:rsid w:val="00060BA5"/>
    <w:rsid w:val="000616C2"/>
    <w:rsid w:val="00097DC4"/>
    <w:rsid w:val="000D71D8"/>
    <w:rsid w:val="00162F3E"/>
    <w:rsid w:val="00195EEE"/>
    <w:rsid w:val="001C0822"/>
    <w:rsid w:val="001D6C1C"/>
    <w:rsid w:val="001E0E58"/>
    <w:rsid w:val="001E4F64"/>
    <w:rsid w:val="001F47E2"/>
    <w:rsid w:val="0021195E"/>
    <w:rsid w:val="00240F27"/>
    <w:rsid w:val="00257A94"/>
    <w:rsid w:val="00303ACD"/>
    <w:rsid w:val="00343A31"/>
    <w:rsid w:val="003747A1"/>
    <w:rsid w:val="00380DA0"/>
    <w:rsid w:val="003B078B"/>
    <w:rsid w:val="003C685E"/>
    <w:rsid w:val="003D1232"/>
    <w:rsid w:val="004049BD"/>
    <w:rsid w:val="00474E5D"/>
    <w:rsid w:val="004F0BCB"/>
    <w:rsid w:val="004F762D"/>
    <w:rsid w:val="00502B02"/>
    <w:rsid w:val="005871B1"/>
    <w:rsid w:val="005E58E2"/>
    <w:rsid w:val="00663BE0"/>
    <w:rsid w:val="006707E7"/>
    <w:rsid w:val="00692641"/>
    <w:rsid w:val="00746D00"/>
    <w:rsid w:val="007537D8"/>
    <w:rsid w:val="00787D3B"/>
    <w:rsid w:val="007D7285"/>
    <w:rsid w:val="007E5CFF"/>
    <w:rsid w:val="007F3B7D"/>
    <w:rsid w:val="00827913"/>
    <w:rsid w:val="00833AB9"/>
    <w:rsid w:val="00851D91"/>
    <w:rsid w:val="008824D0"/>
    <w:rsid w:val="00894AED"/>
    <w:rsid w:val="008A60BA"/>
    <w:rsid w:val="00943B75"/>
    <w:rsid w:val="009D261E"/>
    <w:rsid w:val="00A05C1E"/>
    <w:rsid w:val="00AC64D3"/>
    <w:rsid w:val="00AD6809"/>
    <w:rsid w:val="00AE243E"/>
    <w:rsid w:val="00B13863"/>
    <w:rsid w:val="00B528F3"/>
    <w:rsid w:val="00B54873"/>
    <w:rsid w:val="00B63211"/>
    <w:rsid w:val="00B92424"/>
    <w:rsid w:val="00BD3800"/>
    <w:rsid w:val="00CD34C6"/>
    <w:rsid w:val="00D97546"/>
    <w:rsid w:val="00DA7CEA"/>
    <w:rsid w:val="00DF1DED"/>
    <w:rsid w:val="00DF527D"/>
    <w:rsid w:val="00E209C0"/>
    <w:rsid w:val="00E56D1F"/>
    <w:rsid w:val="00EF0356"/>
    <w:rsid w:val="00EF12FF"/>
    <w:rsid w:val="00F73BBB"/>
    <w:rsid w:val="00F9169D"/>
    <w:rsid w:val="00FC3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98093"/>
  <w15:docId w15:val="{EC7DC6FE-8612-433E-9A81-5D28E378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0">
    <w:name w:val="heading 1"/>
    <w:next w:val="a"/>
    <w:link w:val="12"/>
    <w:rsid w:val="005871B1"/>
    <w:pPr>
      <w:keepNext/>
      <w:pBdr>
        <w:top w:val="nil"/>
        <w:left w:val="nil"/>
        <w:bottom w:val="nil"/>
        <w:right w:val="nil"/>
        <w:between w:val="nil"/>
        <w:bar w:val="nil"/>
      </w:pBdr>
      <w:spacing w:after="0" w:line="240" w:lineRule="auto"/>
      <w:ind w:firstLine="567"/>
      <w:jc w:val="center"/>
      <w:outlineLvl w:val="0"/>
    </w:pPr>
    <w:rPr>
      <w:rFonts w:ascii="Times New Roman" w:eastAsia="Arial Unicode MS" w:hAnsi="Times New Roman" w:cs="Arial Unicode MS"/>
      <w:b/>
      <w:bCs/>
      <w:color w:val="000000"/>
      <w:sz w:val="28"/>
      <w:szCs w:val="28"/>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5871B1"/>
    <w:rPr>
      <w:rFonts w:ascii="Times New Roman" w:eastAsia="Arial Unicode MS" w:hAnsi="Times New Roman" w:cs="Arial Unicode MS"/>
      <w:b/>
      <w:bCs/>
      <w:color w:val="000000"/>
      <w:sz w:val="28"/>
      <w:szCs w:val="28"/>
      <w:u w:color="000000"/>
      <w:bdr w:val="nil"/>
      <w:lang w:eastAsia="ru-RU"/>
    </w:rPr>
  </w:style>
  <w:style w:type="character" w:styleId="a3">
    <w:name w:val="Hyperlink"/>
    <w:rsid w:val="005871B1"/>
    <w:rPr>
      <w:u w:val="single"/>
    </w:rPr>
  </w:style>
  <w:style w:type="table" w:customStyle="1" w:styleId="TableNormal">
    <w:name w:val="Table Normal"/>
    <w:rsid w:val="005871B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4">
    <w:name w:val="header"/>
    <w:link w:val="a5"/>
    <w:uiPriority w:val="99"/>
    <w:rsid w:val="005871B1"/>
    <w:pPr>
      <w:pBdr>
        <w:top w:val="nil"/>
        <w:left w:val="nil"/>
        <w:bottom w:val="nil"/>
        <w:right w:val="nil"/>
        <w:between w:val="nil"/>
        <w:bar w:val="nil"/>
      </w:pBdr>
      <w:tabs>
        <w:tab w:val="center" w:pos="4677"/>
        <w:tab w:val="right" w:pos="9355"/>
      </w:tabs>
      <w:spacing w:after="0" w:line="240" w:lineRule="auto"/>
      <w:ind w:firstLine="567"/>
      <w:jc w:val="both"/>
    </w:pPr>
    <w:rPr>
      <w:rFonts w:ascii="Calibri" w:eastAsia="Calibri" w:hAnsi="Calibri" w:cs="Calibri"/>
      <w:color w:val="000000"/>
      <w:u w:color="000000"/>
      <w:bdr w:val="nil"/>
      <w:lang w:eastAsia="ru-RU"/>
    </w:rPr>
  </w:style>
  <w:style w:type="character" w:customStyle="1" w:styleId="a5">
    <w:name w:val="Верхний колонтитул Знак"/>
    <w:basedOn w:val="a0"/>
    <w:link w:val="a4"/>
    <w:uiPriority w:val="99"/>
    <w:rsid w:val="005871B1"/>
    <w:rPr>
      <w:rFonts w:ascii="Calibri" w:eastAsia="Calibri" w:hAnsi="Calibri" w:cs="Calibri"/>
      <w:color w:val="000000"/>
      <w:u w:color="000000"/>
      <w:bdr w:val="nil"/>
      <w:lang w:eastAsia="ru-RU"/>
    </w:rPr>
  </w:style>
  <w:style w:type="paragraph" w:customStyle="1" w:styleId="a6">
    <w:name w:val="Колонтитулы"/>
    <w:rsid w:val="005871B1"/>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styleId="a7">
    <w:name w:val="footer"/>
    <w:link w:val="a8"/>
    <w:rsid w:val="005871B1"/>
    <w:pPr>
      <w:pBdr>
        <w:top w:val="nil"/>
        <w:left w:val="nil"/>
        <w:bottom w:val="nil"/>
        <w:right w:val="nil"/>
        <w:between w:val="nil"/>
        <w:bar w:val="nil"/>
      </w:pBdr>
      <w:tabs>
        <w:tab w:val="center" w:pos="4677"/>
        <w:tab w:val="right" w:pos="9355"/>
      </w:tabs>
      <w:spacing w:after="0" w:line="240" w:lineRule="auto"/>
      <w:ind w:firstLine="567"/>
      <w:jc w:val="both"/>
    </w:pPr>
    <w:rPr>
      <w:rFonts w:ascii="Times New Roman" w:eastAsia="Arial Unicode MS" w:hAnsi="Times New Roman" w:cs="Arial Unicode MS"/>
      <w:color w:val="000000"/>
      <w:sz w:val="24"/>
      <w:szCs w:val="24"/>
      <w:u w:color="000000"/>
      <w:bdr w:val="nil"/>
      <w:lang w:eastAsia="ru-RU"/>
    </w:rPr>
  </w:style>
  <w:style w:type="character" w:customStyle="1" w:styleId="a8">
    <w:name w:val="Нижний колонтитул Знак"/>
    <w:basedOn w:val="a0"/>
    <w:link w:val="a7"/>
    <w:rsid w:val="005871B1"/>
    <w:rPr>
      <w:rFonts w:ascii="Times New Roman" w:eastAsia="Arial Unicode MS" w:hAnsi="Times New Roman" w:cs="Arial Unicode MS"/>
      <w:color w:val="000000"/>
      <w:sz w:val="24"/>
      <w:szCs w:val="24"/>
      <w:u w:color="000000"/>
      <w:bdr w:val="nil"/>
      <w:lang w:eastAsia="ru-RU"/>
    </w:rPr>
  </w:style>
  <w:style w:type="paragraph" w:customStyle="1" w:styleId="a9">
    <w:name w:val="Текстовый блок"/>
    <w:rsid w:val="005871B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character" w:customStyle="1" w:styleId="header-user-name">
    <w:name w:val="header-user-name"/>
    <w:rsid w:val="005871B1"/>
    <w:rPr>
      <w:lang w:val="ru-RU"/>
    </w:rPr>
  </w:style>
  <w:style w:type="paragraph" w:styleId="aa">
    <w:name w:val="List Paragraph"/>
    <w:uiPriority w:val="34"/>
    <w:qFormat/>
    <w:rsid w:val="005871B1"/>
    <w:pPr>
      <w:pBdr>
        <w:top w:val="nil"/>
        <w:left w:val="nil"/>
        <w:bottom w:val="nil"/>
        <w:right w:val="nil"/>
        <w:between w:val="nil"/>
        <w:bar w:val="nil"/>
      </w:pBdr>
      <w:spacing w:after="0"/>
      <w:ind w:left="720" w:firstLine="567"/>
      <w:jc w:val="both"/>
    </w:pPr>
    <w:rPr>
      <w:rFonts w:ascii="Calibri" w:eastAsia="Calibri" w:hAnsi="Calibri" w:cs="Calibri"/>
      <w:color w:val="000000"/>
      <w:u w:color="000000"/>
      <w:bdr w:val="nil"/>
      <w:lang w:eastAsia="ru-RU"/>
    </w:rPr>
  </w:style>
  <w:style w:type="paragraph" w:styleId="HTML">
    <w:name w:val="HTML Preformatted"/>
    <w:link w:val="HTML0"/>
    <w:rsid w:val="005871B1"/>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Arial Unicode MS" w:hAnsi="Courier New" w:cs="Arial Unicode MS"/>
      <w:color w:val="000000"/>
      <w:sz w:val="20"/>
      <w:szCs w:val="20"/>
      <w:u w:color="000000"/>
      <w:bdr w:val="nil"/>
      <w:lang w:eastAsia="ru-RU"/>
    </w:rPr>
  </w:style>
  <w:style w:type="character" w:customStyle="1" w:styleId="HTML0">
    <w:name w:val="Стандартный HTML Знак"/>
    <w:basedOn w:val="a0"/>
    <w:link w:val="HTML"/>
    <w:rsid w:val="005871B1"/>
    <w:rPr>
      <w:rFonts w:ascii="Courier New" w:eastAsia="Arial Unicode MS" w:hAnsi="Courier New" w:cs="Arial Unicode MS"/>
      <w:color w:val="000000"/>
      <w:sz w:val="20"/>
      <w:szCs w:val="20"/>
      <w:u w:color="000000"/>
      <w:bdr w:val="nil"/>
      <w:lang w:eastAsia="ru-RU"/>
    </w:rPr>
  </w:style>
  <w:style w:type="character" w:customStyle="1" w:styleId="ab">
    <w:name w:val="Ссылка"/>
    <w:rsid w:val="005871B1"/>
    <w:rPr>
      <w:color w:val="0000FF"/>
      <w:u w:val="single" w:color="0000FF"/>
    </w:rPr>
  </w:style>
  <w:style w:type="character" w:customStyle="1" w:styleId="Hyperlink0">
    <w:name w:val="Hyperlink.0"/>
    <w:basedOn w:val="ab"/>
    <w:rsid w:val="005871B1"/>
    <w:rPr>
      <w:rFonts w:ascii="Times New Roman" w:eastAsia="Times New Roman" w:hAnsi="Times New Roman" w:cs="Times New Roman"/>
      <w:color w:val="0000FF"/>
      <w:u w:val="single" w:color="0000FF"/>
      <w:lang w:val="en-US"/>
    </w:rPr>
  </w:style>
  <w:style w:type="numbering" w:customStyle="1" w:styleId="1">
    <w:name w:val="Импортированный стиль 1"/>
    <w:rsid w:val="005871B1"/>
    <w:pPr>
      <w:numPr>
        <w:numId w:val="1"/>
      </w:numPr>
    </w:pPr>
  </w:style>
  <w:style w:type="character" w:customStyle="1" w:styleId="Hyperlink1">
    <w:name w:val="Hyperlink.1"/>
    <w:basedOn w:val="ab"/>
    <w:rsid w:val="005871B1"/>
    <w:rPr>
      <w:rFonts w:ascii="Times New Roman" w:eastAsia="Times New Roman" w:hAnsi="Times New Roman" w:cs="Times New Roman"/>
      <w:color w:val="0000FF"/>
      <w:sz w:val="20"/>
      <w:szCs w:val="20"/>
      <w:u w:val="single" w:color="0000FF"/>
      <w:lang w:val="en-US"/>
    </w:rPr>
  </w:style>
  <w:style w:type="character" w:customStyle="1" w:styleId="Hyperlink2">
    <w:name w:val="Hyperlink.2"/>
    <w:basedOn w:val="header-user-name"/>
    <w:rsid w:val="005871B1"/>
    <w:rPr>
      <w:rFonts w:ascii="Times New Roman" w:eastAsia="Times New Roman" w:hAnsi="Times New Roman" w:cs="Times New Roman"/>
      <w:color w:val="0000FF"/>
      <w:sz w:val="20"/>
      <w:szCs w:val="20"/>
      <w:u w:val="single" w:color="0000FF"/>
      <w:lang w:val="en-US"/>
    </w:rPr>
  </w:style>
  <w:style w:type="character" w:customStyle="1" w:styleId="Hyperlink3">
    <w:name w:val="Hyperlink.3"/>
    <w:basedOn w:val="ab"/>
    <w:rsid w:val="005871B1"/>
    <w:rPr>
      <w:rFonts w:ascii="Times New Roman" w:eastAsia="Times New Roman" w:hAnsi="Times New Roman" w:cs="Times New Roman"/>
      <w:b/>
      <w:bCs/>
      <w:color w:val="0000FF"/>
      <w:sz w:val="20"/>
      <w:szCs w:val="20"/>
      <w:u w:val="single" w:color="0000FF"/>
    </w:rPr>
  </w:style>
  <w:style w:type="paragraph" w:styleId="ac">
    <w:name w:val="Balloon Text"/>
    <w:basedOn w:val="a"/>
    <w:link w:val="ad"/>
    <w:uiPriority w:val="99"/>
    <w:semiHidden/>
    <w:unhideWhenUsed/>
    <w:rsid w:val="005871B1"/>
    <w:pPr>
      <w:pBdr>
        <w:top w:val="nil"/>
        <w:left w:val="nil"/>
        <w:bottom w:val="nil"/>
        <w:right w:val="nil"/>
        <w:between w:val="nil"/>
        <w:bar w:val="nil"/>
      </w:pBdr>
      <w:spacing w:after="0" w:line="240" w:lineRule="auto"/>
      <w:ind w:firstLine="567"/>
      <w:jc w:val="both"/>
    </w:pPr>
    <w:rPr>
      <w:rFonts w:ascii="Tahoma" w:eastAsia="Calibri" w:hAnsi="Tahoma" w:cs="Tahoma"/>
      <w:color w:val="000000"/>
      <w:sz w:val="16"/>
      <w:szCs w:val="16"/>
      <w:u w:color="000000"/>
      <w:bdr w:val="nil"/>
      <w:lang w:eastAsia="ru-RU"/>
    </w:rPr>
  </w:style>
  <w:style w:type="character" w:customStyle="1" w:styleId="ad">
    <w:name w:val="Текст выноски Знак"/>
    <w:basedOn w:val="a0"/>
    <w:link w:val="ac"/>
    <w:uiPriority w:val="99"/>
    <w:semiHidden/>
    <w:rsid w:val="005871B1"/>
    <w:rPr>
      <w:rFonts w:ascii="Tahoma" w:eastAsia="Calibri" w:hAnsi="Tahoma" w:cs="Tahoma"/>
      <w:color w:val="000000"/>
      <w:sz w:val="16"/>
      <w:szCs w:val="16"/>
      <w:u w:color="000000"/>
      <w:bdr w:val="nil"/>
      <w:lang w:eastAsia="ru-RU"/>
    </w:rPr>
  </w:style>
  <w:style w:type="numbering" w:customStyle="1" w:styleId="11">
    <w:name w:val="Импортированный стиль 11"/>
    <w:rsid w:val="005871B1"/>
    <w:pPr>
      <w:numPr>
        <w:numId w:val="3"/>
      </w:numPr>
    </w:pPr>
  </w:style>
  <w:style w:type="character" w:styleId="ae">
    <w:name w:val="page number"/>
    <w:rsid w:val="005871B1"/>
  </w:style>
  <w:style w:type="paragraph" w:customStyle="1" w:styleId="ConsPlusNonformat">
    <w:name w:val="ConsPlusNonformat"/>
    <w:rsid w:val="005871B1"/>
    <w:pPr>
      <w:widowControl w:val="0"/>
      <w:pBdr>
        <w:top w:val="nil"/>
        <w:left w:val="nil"/>
        <w:bottom w:val="nil"/>
        <w:right w:val="nil"/>
        <w:between w:val="nil"/>
        <w:bar w:val="nil"/>
      </w:pBdr>
      <w:spacing w:after="0" w:line="240" w:lineRule="auto"/>
    </w:pPr>
    <w:rPr>
      <w:rFonts w:ascii="Courier New" w:eastAsia="Arial Unicode MS" w:hAnsi="Courier New" w:cs="Arial Unicode MS"/>
      <w:color w:val="000000"/>
      <w:sz w:val="20"/>
      <w:szCs w:val="20"/>
      <w:u w:color="000000"/>
      <w:bdr w:val="nil"/>
      <w:lang w:eastAsia="ru-RU"/>
    </w:rPr>
  </w:style>
  <w:style w:type="paragraph" w:customStyle="1" w:styleId="ConsPlusNormal">
    <w:name w:val="ConsPlusNormal"/>
    <w:rsid w:val="005871B1"/>
    <w:pPr>
      <w:widowControl w:val="0"/>
      <w:pBdr>
        <w:top w:val="nil"/>
        <w:left w:val="nil"/>
        <w:bottom w:val="nil"/>
        <w:right w:val="nil"/>
        <w:between w:val="nil"/>
        <w:bar w:val="nil"/>
      </w:pBdr>
      <w:spacing w:after="0" w:line="240" w:lineRule="auto"/>
      <w:ind w:firstLine="720"/>
    </w:pPr>
    <w:rPr>
      <w:rFonts w:ascii="Arial" w:eastAsia="Arial Unicode MS" w:hAnsi="Arial" w:cs="Arial Unicode MS"/>
      <w:color w:val="000000"/>
      <w:sz w:val="20"/>
      <w:szCs w:val="20"/>
      <w:u w:color="000000"/>
      <w:bdr w:val="nil"/>
      <w:lang w:eastAsia="ru-RU"/>
    </w:rPr>
  </w:style>
  <w:style w:type="paragraph" w:styleId="2">
    <w:name w:val="Body Text 2"/>
    <w:link w:val="20"/>
    <w:rsid w:val="005871B1"/>
    <w:pPr>
      <w:pBdr>
        <w:top w:val="nil"/>
        <w:left w:val="nil"/>
        <w:bottom w:val="single" w:sz="12" w:space="0" w:color="000000"/>
        <w:right w:val="nil"/>
        <w:between w:val="nil"/>
        <w:bar w:val="nil"/>
      </w:pBdr>
      <w:spacing w:after="0" w:line="240" w:lineRule="auto"/>
      <w:jc w:val="center"/>
    </w:pPr>
    <w:rPr>
      <w:rFonts w:ascii="Book Antiqua" w:eastAsia="Arial Unicode MS" w:hAnsi="Book Antiqua" w:cs="Arial Unicode MS"/>
      <w:b/>
      <w:bCs/>
      <w:color w:val="000000"/>
      <w:u w:color="000000"/>
      <w:bdr w:val="nil"/>
      <w:lang w:eastAsia="ru-RU"/>
    </w:rPr>
  </w:style>
  <w:style w:type="character" w:customStyle="1" w:styleId="20">
    <w:name w:val="Основной текст 2 Знак"/>
    <w:basedOn w:val="a0"/>
    <w:link w:val="2"/>
    <w:rsid w:val="005871B1"/>
    <w:rPr>
      <w:rFonts w:ascii="Book Antiqua" w:eastAsia="Arial Unicode MS" w:hAnsi="Book Antiqua" w:cs="Arial Unicode MS"/>
      <w:b/>
      <w:bCs/>
      <w:color w:val="000000"/>
      <w:u w:color="000000"/>
      <w:bdr w:val="nil"/>
      <w:lang w:eastAsia="ru-RU"/>
    </w:rPr>
  </w:style>
  <w:style w:type="paragraph" w:customStyle="1" w:styleId="ConsNormal">
    <w:name w:val="ConsNormal"/>
    <w:rsid w:val="005871B1"/>
    <w:pPr>
      <w:pBdr>
        <w:top w:val="nil"/>
        <w:left w:val="nil"/>
        <w:bottom w:val="nil"/>
        <w:right w:val="nil"/>
        <w:between w:val="nil"/>
        <w:bar w:val="nil"/>
      </w:pBdr>
      <w:spacing w:after="0" w:line="240" w:lineRule="auto"/>
      <w:ind w:firstLine="720"/>
    </w:pPr>
    <w:rPr>
      <w:rFonts w:ascii="Courier New" w:eastAsia="Arial Unicode MS" w:hAnsi="Courier New" w:cs="Arial Unicode MS"/>
      <w:color w:val="000000"/>
      <w:sz w:val="20"/>
      <w:szCs w:val="20"/>
      <w:u w:color="000000"/>
      <w:bdr w:val="nil"/>
      <w:lang w:eastAsia="ru-RU"/>
    </w:rPr>
  </w:style>
  <w:style w:type="numbering" w:customStyle="1" w:styleId="13">
    <w:name w:val="Нет списка1"/>
    <w:next w:val="a2"/>
    <w:uiPriority w:val="99"/>
    <w:semiHidden/>
    <w:unhideWhenUsed/>
    <w:rsid w:val="005871B1"/>
  </w:style>
  <w:style w:type="table" w:customStyle="1" w:styleId="TableNormal1">
    <w:name w:val="Table Normal1"/>
    <w:rsid w:val="005871B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f">
    <w:name w:val="Body Text"/>
    <w:basedOn w:val="a"/>
    <w:link w:val="af0"/>
    <w:uiPriority w:val="99"/>
    <w:semiHidden/>
    <w:unhideWhenUsed/>
    <w:rsid w:val="00B13863"/>
    <w:pPr>
      <w:spacing w:after="120"/>
    </w:pPr>
  </w:style>
  <w:style w:type="character" w:customStyle="1" w:styleId="af0">
    <w:name w:val="Основной текст Знак"/>
    <w:basedOn w:val="a0"/>
    <w:link w:val="af"/>
    <w:uiPriority w:val="99"/>
    <w:semiHidden/>
    <w:rsid w:val="00B13863"/>
  </w:style>
  <w:style w:type="table" w:styleId="af1">
    <w:name w:val="Table Grid"/>
    <w:basedOn w:val="a1"/>
    <w:uiPriority w:val="39"/>
    <w:rsid w:val="00B13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rsid w:val="00B13863"/>
    <w:pPr>
      <w:spacing w:after="160" w:line="259"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24.ru" TargetMode="External"/><Relationship Id="rId13" Type="http://schemas.openxmlformats.org/officeDocument/2006/relationships/hyperlink" Target="http://www.torgi.gov.ru"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ets24.ru"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ts24.ru"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www.ets24.ru" TargetMode="External"/><Relationship Id="rId23" Type="http://schemas.openxmlformats.org/officeDocument/2006/relationships/image" Target="media/image7.png"/><Relationship Id="rId10" Type="http://schemas.openxmlformats.org/officeDocument/2006/relationships/hyperlink" Target="http://www.ets24.ru"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fox.consulting.spb@gmail.com" TargetMode="External"/><Relationship Id="rId14" Type="http://schemas.openxmlformats.org/officeDocument/2006/relationships/hyperlink" Target="http://www.ets24.ru" TargetMode="External"/><Relationship Id="rId22"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222CF-1480-4FBF-87F2-ED2528C39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59</Pages>
  <Words>19077</Words>
  <Characters>108744</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3</cp:revision>
  <cp:lastPrinted>2018-02-09T10:22:00Z</cp:lastPrinted>
  <dcterms:created xsi:type="dcterms:W3CDTF">2018-04-02T12:32:00Z</dcterms:created>
  <dcterms:modified xsi:type="dcterms:W3CDTF">2018-04-02T12:51:00Z</dcterms:modified>
</cp:coreProperties>
</file>