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9FC" w:rsidRPr="001465AC" w:rsidRDefault="007D09FC" w:rsidP="001465AC">
      <w:pPr>
        <w:shd w:val="clear" w:color="auto" w:fill="FFFFFF"/>
        <w:spacing w:after="0"/>
        <w:jc w:val="center"/>
        <w:outlineLvl w:val="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Информационное сообщение</w:t>
      </w:r>
    </w:p>
    <w:p w:rsidR="00966E36" w:rsidRPr="001465AC" w:rsidRDefault="007D09FC" w:rsidP="001465AC">
      <w:pPr>
        <w:spacing w:after="0"/>
        <w:ind w:right="-1"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о проведении открытого аукциона в электронной форме по продаже </w:t>
      </w:r>
      <w:r w:rsidR="001465AC"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</w:t>
      </w:r>
      <w:r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втомобиля </w:t>
      </w:r>
    </w:p>
    <w:p w:rsidR="00966E36" w:rsidRPr="001465AC" w:rsidRDefault="00966E36" w:rsidP="001465AC">
      <w:pPr>
        <w:spacing w:after="0"/>
        <w:ind w:right="-1"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SKODA OCTAVIA </w:t>
      </w:r>
      <w:r w:rsidR="007C1AB1"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20</w:t>
      </w:r>
      <w:r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12</w:t>
      </w:r>
      <w:r w:rsidR="007D09FC"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г., </w:t>
      </w:r>
    </w:p>
    <w:p w:rsidR="007D09FC" w:rsidRPr="001465AC" w:rsidRDefault="007D09FC" w:rsidP="001465AC">
      <w:pPr>
        <w:spacing w:after="0"/>
        <w:ind w:right="-1"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закрепленного на праве хозяйственного ведения за Федеральным государственным унитарным предприятием «Электронные торги и безопасность» (ФГУП «ЭТБ»)</w:t>
      </w:r>
    </w:p>
    <w:p w:rsidR="007D09FC" w:rsidRPr="001465AC" w:rsidRDefault="006962C5" w:rsidP="001465AC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Открытый аукцион состоится 02</w:t>
      </w:r>
      <w:r w:rsidR="007C1AB1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7C1AB1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966E3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в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bookmarkStart w:id="0" w:name="_GoBack"/>
      <w:bookmarkEnd w:id="0"/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часов 00 минут.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Оператор электронной торговой площадки: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ФГУП «ЭТБ»</w:t>
      </w:r>
    </w:p>
    <w:p w:rsidR="005A58DA" w:rsidRPr="001465AC" w:rsidRDefault="005A58DA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Организатор торгов: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ФГУП «ЭТБ»</w:t>
      </w:r>
    </w:p>
    <w:p w:rsidR="007D09FC" w:rsidRPr="001465AC" w:rsidRDefault="007D09FC" w:rsidP="001465A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Предмет торгов: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Право на заключение договора купли-продажи автомобиля </w:t>
      </w:r>
      <w:r w:rsidR="00966E3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SKODA OCTAVIA 2012 г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., закрепленного на праве хозяйственного ведения за Федеральным государственным унитарным предприятием «Электронные торги и безопасность» (ФГУП «ЭТБ»)</w:t>
      </w:r>
      <w:r w:rsidRPr="001465A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-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далее «Имущество»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Сведения об Имуществе: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29582D" w:rsidRPr="00233ACE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Легковой автомобиль 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иностранного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производства, марка </w:t>
      </w:r>
      <w:r w:rsidR="00966E3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SKODA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модель </w:t>
      </w:r>
      <w:r w:rsidR="00966E3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OCTAVIA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государственный регистрационный знак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proofErr w:type="gramEnd"/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601 МЕ 178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</w:p>
    <w:p w:rsidR="0029582D" w:rsidRPr="00233ACE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VIN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775EB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XW</w:t>
      </w:r>
      <w:r w:rsidR="00F775EB"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 w:rsidR="00F775EB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CK</w:t>
      </w:r>
      <w:r w:rsidR="00F775EB"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41</w:t>
      </w:r>
      <w:r w:rsidR="00F775EB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Z</w:t>
      </w:r>
      <w:r w:rsidR="00F775EB"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F775EB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CK</w:t>
      </w:r>
      <w:r w:rsidR="00F775EB"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289149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</w:p>
    <w:p w:rsidR="007C1AB1" w:rsidRPr="00233ACE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двигателя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775EB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CDA</w:t>
      </w:r>
      <w:r w:rsidR="00F775EB"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317843</w:t>
      </w:r>
      <w:r w:rsidRPr="00233AC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Место регистрации: Санкт-Петербург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Год выпуска: 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</w:p>
    <w:p w:rsidR="007D09FC" w:rsidRPr="001465AC" w:rsidRDefault="007C1AB1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Производитель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ООО «ФОЛЬКСВАГЕН ГРУП РУС» (Россия)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Цвет кузова: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серебристо-желтый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Паспорт транспортного средства: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40НM № 252278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Пробег: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60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000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км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(ориентировочный)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Объем двигателя: </w:t>
      </w:r>
      <w:r w:rsidR="00B63F8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1798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Мощность двигателя: 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="00BB2A0E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52</w:t>
      </w:r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л.с</w:t>
      </w:r>
      <w:proofErr w:type="spellEnd"/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Состояние автомобиля: 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Удовлетворительное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Автомобиль </w:t>
      </w:r>
      <w:r w:rsidR="007C1AB1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имеет кузовные дефекты</w:t>
      </w:r>
      <w:r w:rsidR="00EB421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состояние ходовых и агрегатных частей автомобиля удовлетворительное.</w:t>
      </w:r>
    </w:p>
    <w:p w:rsidR="005A58DA" w:rsidRPr="001465AC" w:rsidRDefault="005A58DA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A58DA" w:rsidRPr="001465AC" w:rsidRDefault="007D09FC" w:rsidP="001465A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465AC">
        <w:rPr>
          <w:rFonts w:ascii="Times New Roman" w:hAnsi="Times New Roman" w:cs="Times New Roman"/>
          <w:b/>
          <w:color w:val="000000"/>
          <w:sz w:val="20"/>
          <w:szCs w:val="20"/>
        </w:rPr>
        <w:t>Контактное лицо Организатора торгов</w:t>
      </w:r>
      <w:r w:rsidRPr="001465AC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:rsidR="005A58DA" w:rsidRPr="001465AC" w:rsidRDefault="0029582D" w:rsidP="001465A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465AC">
        <w:rPr>
          <w:rFonts w:ascii="Times New Roman" w:hAnsi="Times New Roman" w:cs="Times New Roman"/>
          <w:color w:val="000000"/>
          <w:sz w:val="20"/>
          <w:szCs w:val="20"/>
        </w:rPr>
        <w:t>Баловцева Юлия Витальевна</w:t>
      </w:r>
      <w:r w:rsidR="007D09FC" w:rsidRPr="001465AC">
        <w:rPr>
          <w:rFonts w:ascii="Times New Roman" w:hAnsi="Times New Roman" w:cs="Times New Roman"/>
          <w:color w:val="000000"/>
          <w:sz w:val="20"/>
          <w:szCs w:val="20"/>
        </w:rPr>
        <w:t>, телефон: +7 (812) 612-11-64</w:t>
      </w:r>
      <w:r w:rsidR="005A58DA" w:rsidRPr="001465AC">
        <w:rPr>
          <w:rFonts w:ascii="Times New Roman" w:hAnsi="Times New Roman" w:cs="Times New Roman"/>
          <w:color w:val="000000"/>
          <w:sz w:val="20"/>
          <w:szCs w:val="20"/>
        </w:rPr>
        <w:t xml:space="preserve"> (доб.</w:t>
      </w:r>
      <w:r w:rsidRPr="001465AC">
        <w:rPr>
          <w:rFonts w:ascii="Times New Roman" w:hAnsi="Times New Roman" w:cs="Times New Roman"/>
          <w:color w:val="000000"/>
          <w:sz w:val="20"/>
          <w:szCs w:val="20"/>
        </w:rPr>
        <w:t xml:space="preserve"> 304)</w:t>
      </w:r>
      <w:r w:rsidR="007D09FC" w:rsidRPr="001465A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1465AC">
        <w:rPr>
          <w:rFonts w:ascii="Times New Roman" w:hAnsi="Times New Roman" w:cs="Times New Roman"/>
          <w:color w:val="000000"/>
          <w:sz w:val="20"/>
          <w:szCs w:val="20"/>
          <w:lang w:val="en"/>
        </w:rPr>
        <w:t>e</w:t>
      </w:r>
      <w:r w:rsidRPr="001465AC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1465AC">
        <w:rPr>
          <w:rFonts w:ascii="Times New Roman" w:hAnsi="Times New Roman" w:cs="Times New Roman"/>
          <w:color w:val="000000"/>
          <w:sz w:val="20"/>
          <w:szCs w:val="20"/>
          <w:lang w:val="en"/>
        </w:rPr>
        <w:t>mail</w:t>
      </w:r>
      <w:proofErr w:type="gramEnd"/>
      <w:r w:rsidRPr="001465AC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29582D" w:rsidRPr="001465AC">
        <w:rPr>
          <w:rFonts w:ascii="Times New Roman" w:hAnsi="Times New Roman" w:cs="Times New Roman"/>
          <w:color w:val="000000"/>
          <w:sz w:val="20"/>
          <w:szCs w:val="20"/>
          <w:lang w:val="en-US"/>
        </w:rPr>
        <w:t>y</w:t>
      </w:r>
      <w:r w:rsidR="0029582D" w:rsidRPr="001465AC">
        <w:rPr>
          <w:rFonts w:ascii="Times New Roman" w:hAnsi="Times New Roman" w:cs="Times New Roman"/>
          <w:color w:val="000000"/>
          <w:sz w:val="20"/>
          <w:szCs w:val="20"/>
        </w:rPr>
        <w:t>.</w:t>
      </w:r>
      <w:proofErr w:type="spellStart"/>
      <w:r w:rsidR="0029582D" w:rsidRPr="001465AC">
        <w:rPr>
          <w:rFonts w:ascii="Times New Roman" w:hAnsi="Times New Roman" w:cs="Times New Roman"/>
          <w:color w:val="000000"/>
          <w:sz w:val="20"/>
          <w:szCs w:val="20"/>
          <w:lang w:val="en-US"/>
        </w:rPr>
        <w:t>balovtseva</w:t>
      </w:r>
      <w:proofErr w:type="spellEnd"/>
      <w:r w:rsidRPr="001465AC">
        <w:rPr>
          <w:rFonts w:ascii="Times New Roman" w:hAnsi="Times New Roman" w:cs="Times New Roman"/>
          <w:color w:val="000000"/>
          <w:sz w:val="20"/>
          <w:szCs w:val="20"/>
        </w:rPr>
        <w:t>@</w:t>
      </w:r>
      <w:proofErr w:type="spellStart"/>
      <w:r w:rsidRPr="001465AC">
        <w:rPr>
          <w:rFonts w:ascii="Times New Roman" w:hAnsi="Times New Roman" w:cs="Times New Roman"/>
          <w:color w:val="000000"/>
          <w:sz w:val="20"/>
          <w:szCs w:val="20"/>
          <w:lang w:val="en-US"/>
        </w:rPr>
        <w:t>fgup</w:t>
      </w:r>
      <w:proofErr w:type="spellEnd"/>
      <w:r w:rsidRPr="001465AC">
        <w:rPr>
          <w:rFonts w:ascii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1465AC">
        <w:rPr>
          <w:rFonts w:ascii="Times New Roman" w:hAnsi="Times New Roman" w:cs="Times New Roman"/>
          <w:color w:val="000000"/>
          <w:sz w:val="20"/>
          <w:szCs w:val="20"/>
          <w:lang w:val="en-US"/>
        </w:rPr>
        <w:t>etb</w:t>
      </w:r>
      <w:proofErr w:type="spellEnd"/>
      <w:r w:rsidRPr="001465AC">
        <w:rPr>
          <w:rFonts w:ascii="Times New Roman" w:hAnsi="Times New Roman" w:cs="Times New Roman"/>
          <w:color w:val="000000"/>
          <w:sz w:val="20"/>
          <w:szCs w:val="20"/>
        </w:rPr>
        <w:t>.</w:t>
      </w:r>
      <w:proofErr w:type="spellStart"/>
      <w:r w:rsidRPr="001465AC">
        <w:rPr>
          <w:rFonts w:ascii="Times New Roman" w:hAnsi="Times New Roman" w:cs="Times New Roman"/>
          <w:color w:val="000000"/>
          <w:sz w:val="20"/>
          <w:szCs w:val="20"/>
          <w:lang w:val="en-US"/>
        </w:rPr>
        <w:t>ru</w:t>
      </w:r>
      <w:proofErr w:type="spellEnd"/>
      <w:r w:rsidRPr="001465AC">
        <w:rPr>
          <w:rFonts w:ascii="Times New Roman" w:hAnsi="Times New Roman" w:cs="Times New Roman"/>
          <w:color w:val="000000"/>
          <w:sz w:val="20"/>
          <w:szCs w:val="20"/>
        </w:rPr>
        <w:t>, почтовый адрес: 197136, г. Санкт-Петербург, ул. </w:t>
      </w:r>
      <w:proofErr w:type="gramStart"/>
      <w:r w:rsidRPr="001465AC">
        <w:rPr>
          <w:rFonts w:ascii="Times New Roman" w:hAnsi="Times New Roman" w:cs="Times New Roman"/>
          <w:color w:val="000000"/>
          <w:sz w:val="20"/>
          <w:szCs w:val="20"/>
        </w:rPr>
        <w:t>Ординарная</w:t>
      </w:r>
      <w:proofErr w:type="gramEnd"/>
      <w:r w:rsidRPr="001465AC">
        <w:rPr>
          <w:rFonts w:ascii="Times New Roman" w:hAnsi="Times New Roman" w:cs="Times New Roman"/>
          <w:color w:val="000000"/>
          <w:sz w:val="20"/>
          <w:szCs w:val="20"/>
        </w:rPr>
        <w:t>, д. 20, литер. В.</w:t>
      </w:r>
    </w:p>
    <w:p w:rsidR="005A58DA" w:rsidRPr="001465AC" w:rsidRDefault="005A58DA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A58DA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hAnsi="Times New Roman" w:cs="Times New Roman"/>
          <w:b/>
          <w:color w:val="000000"/>
          <w:sz w:val="20"/>
          <w:szCs w:val="20"/>
        </w:rPr>
        <w:t>Форма торгов по продаже Имущества: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7D09FC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Аукцион в электронной форме, открытый по составу участников и по форме подачи предложений о цене имущества (далее – Аукцион).</w:t>
      </w:r>
    </w:p>
    <w:p w:rsidR="007D09FC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Аукцион проводится в порядке, предусмотренном Гражданским кодексом Российской Федерации, Регламентом электронной торговой площадки «ЭТС24», размещенным в сети Интернет по адресу: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https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://</w:t>
      </w:r>
      <w:proofErr w:type="spell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ets</w:t>
      </w:r>
      <w:proofErr w:type="spell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24.</w:t>
      </w:r>
      <w:proofErr w:type="spell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ru</w:t>
      </w:r>
      <w:proofErr w:type="spell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настоящим Информационным сообщением, на электронной площадке Федерального государственного унитарного предприятия «Электронные торги и безопасность» (197136, г. Санкт-Петербург, ул. Ординарная, д. 20, литер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+7 (812) 612-11-64) (далее – Оператор): 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«ЭТС24», расположенной в сети Интернет по адресу: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https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://</w:t>
      </w:r>
      <w:proofErr w:type="spell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ets</w:t>
      </w:r>
      <w:proofErr w:type="spell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24.</w:t>
      </w:r>
      <w:proofErr w:type="spell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val="en" w:eastAsia="ru-RU"/>
        </w:rPr>
        <w:t>ru</w:t>
      </w:r>
      <w:proofErr w:type="spell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(далее – ЭТП, Электронная площадка).</w:t>
      </w:r>
      <w:proofErr w:type="gramEnd"/>
    </w:p>
    <w:p w:rsidR="005A58DA" w:rsidRPr="001465AC" w:rsidRDefault="005A58DA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A58DA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Информация о собственнике:</w:t>
      </w:r>
    </w:p>
    <w:p w:rsidR="007D09FC" w:rsidRPr="001465AC" w:rsidRDefault="007D09FC" w:rsidP="001465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Имущество находится на праве хозяйственного ведения у ФГУП «ЭТБ»</w:t>
      </w:r>
    </w:p>
    <w:p w:rsidR="007D09FC" w:rsidRPr="001465AC" w:rsidRDefault="007D09FC" w:rsidP="001465AC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" w:eastAsia="ru-RU"/>
        </w:rPr>
        <w:t>I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. Общие положения</w:t>
      </w:r>
      <w:r w:rsidR="00B1120D"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и время начала приема з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аявок на участие в Аукционе - 02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29582D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в 10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:00 по московскому времени.</w:t>
      </w:r>
      <w:proofErr w:type="gramEnd"/>
    </w:p>
    <w:p w:rsidR="007D09FC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и время окончания приема з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аявок на участие в Аукционе – 02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29582D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в 10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:00 по московскому времени.</w:t>
      </w:r>
    </w:p>
    <w:p w:rsidR="007D09FC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и время опре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деления участников Аукциона – 02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29582D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в 11:00 по московскому времени.</w:t>
      </w:r>
    </w:p>
    <w:p w:rsidR="005A58DA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и время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начала проведения аукциона – 02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5A58DA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6962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в 15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:00 по московскому времени.</w:t>
      </w:r>
    </w:p>
    <w:p w:rsidR="007D09FC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Подведение итогов Аукциона осуществляется в соответствии с настоящим Информационным сообщением после завершения приема предложений участников Аукциона о цене выставляемого на Аукцион Имущества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Место проведения Аукциона: электронная торговая площадка «ЭТС24» </w:t>
      </w:r>
      <w:hyperlink r:id="rId6" w:history="1">
        <w:r w:rsidRPr="001465AC">
          <w:rPr>
            <w:rFonts w:ascii="Times New Roman" w:eastAsia="Times New Roman" w:hAnsi="Times New Roman" w:cs="Times New Roman"/>
            <w:color w:val="3571A8"/>
            <w:sz w:val="20"/>
            <w:szCs w:val="20"/>
            <w:u w:val="single"/>
            <w:lang w:val="en" w:eastAsia="ru-RU"/>
          </w:rPr>
          <w:t>https</w:t>
        </w:r>
        <w:r w:rsidRPr="001465AC">
          <w:rPr>
            <w:rFonts w:ascii="Times New Roman" w:eastAsia="Times New Roman" w:hAnsi="Times New Roman" w:cs="Times New Roman"/>
            <w:color w:val="3571A8"/>
            <w:sz w:val="20"/>
            <w:szCs w:val="20"/>
            <w:u w:val="single"/>
            <w:lang w:eastAsia="ru-RU"/>
          </w:rPr>
          <w:t>://</w:t>
        </w:r>
        <w:proofErr w:type="spellStart"/>
        <w:r w:rsidRPr="001465AC">
          <w:rPr>
            <w:rFonts w:ascii="Times New Roman" w:eastAsia="Times New Roman" w:hAnsi="Times New Roman" w:cs="Times New Roman"/>
            <w:color w:val="3571A8"/>
            <w:sz w:val="20"/>
            <w:szCs w:val="20"/>
            <w:u w:val="single"/>
            <w:lang w:val="en" w:eastAsia="ru-RU"/>
          </w:rPr>
          <w:t>ets</w:t>
        </w:r>
        <w:proofErr w:type="spellEnd"/>
        <w:r w:rsidRPr="001465AC">
          <w:rPr>
            <w:rFonts w:ascii="Times New Roman" w:eastAsia="Times New Roman" w:hAnsi="Times New Roman" w:cs="Times New Roman"/>
            <w:color w:val="3571A8"/>
            <w:sz w:val="20"/>
            <w:szCs w:val="20"/>
            <w:u w:val="single"/>
            <w:lang w:eastAsia="ru-RU"/>
          </w:rPr>
          <w:t>24.</w:t>
        </w:r>
        <w:proofErr w:type="spellStart"/>
        <w:r w:rsidRPr="001465AC">
          <w:rPr>
            <w:rFonts w:ascii="Times New Roman" w:eastAsia="Times New Roman" w:hAnsi="Times New Roman" w:cs="Times New Roman"/>
            <w:color w:val="3571A8"/>
            <w:sz w:val="20"/>
            <w:szCs w:val="20"/>
            <w:u w:val="single"/>
            <w:lang w:val="en" w:eastAsia="ru-RU"/>
          </w:rPr>
          <w:t>ru</w:t>
        </w:r>
        <w:proofErr w:type="spellEnd"/>
      </w:hyperlink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Начальная цена Имущества –</w:t>
      </w:r>
      <w:r w:rsidR="00EB421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27</w:t>
      </w:r>
      <w:r w:rsidR="0029582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</w:t>
      </w:r>
      <w:r w:rsidR="00EB421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000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EB421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(Двести семь</w:t>
      </w:r>
      <w:r w:rsidR="0029582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десят</w:t>
      </w:r>
      <w:r w:rsidR="00EB4218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тысяч) рублей 00 копеек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в том числе НДС </w:t>
      </w:r>
      <w:r w:rsidR="0029582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41 186,44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руб.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Шаг Аукциона (величина повышения начальной цены) – </w:t>
      </w:r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2 000 (две тысячи</w:t>
      </w:r>
      <w:proofErr w:type="gramEnd"/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B1120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руб.</w:t>
      </w:r>
      <w:r w:rsidR="00B1120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Величина задатка для участия в Аукционе – </w:t>
      </w:r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10 000 (десять тысяч)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руб.</w:t>
      </w:r>
    </w:p>
    <w:p w:rsidR="001465AC" w:rsidRPr="001465AC" w:rsidRDefault="001465A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1465AC" w:rsidRPr="001465AC" w:rsidRDefault="001465A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5A58DA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" w:eastAsia="ru-RU"/>
        </w:rPr>
        <w:t>II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. Условия участия в Аукционе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 участию в Аукционе допускаются физические лица, юридические лица и индивидуальные предприниматели (далее – Претенденты), своевременно подавшие средствами ЭТП заявку на участие в Аукционе, представившие надлежащим образом оформленные и прикрепленные к заявке документы в соответствии с перечнем, опубликованным в настоящем Информационном сообщении, и обеспечившие поступление на счет Организатора указанную в настоящем Информационном сообщении, сумму задатка в порядке и сроки, предусмотренные настоящим Информационным сообщением.</w:t>
      </w:r>
    </w:p>
    <w:p w:rsidR="00B1120D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Ограничений участия отдельных категорий физических и юридических лиц, индивидуальных предпринимателей, не установлено.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Иностранные Претенденты допускаются к участию в Аукционе с соблюдением требований, установленных законодательством Российской Федерации о валютном регулировании и валютном контроле.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Обязанность доказать свое право на участие в Аукционе возлагается на Претендента.</w:t>
      </w:r>
    </w:p>
    <w:p w:rsidR="005A58DA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Порядок внесения задатка</w:t>
      </w:r>
      <w:r w:rsidR="00B1120D"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Данные условия являются условиями публичной оферты в соответствии со статьей 437 Гражданского кодекса Российской Федерации, а подача Претендентом заявки и перечисление задатка на указанный ниже счёт являются акцептом такой оферты, и договор о задатке считается заключенным в установленном порядке. 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Задаток должен быть перечислен не позднее последнег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дня приема заявок, а именно </w:t>
      </w:r>
      <w:r w:rsidR="00B92DBE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92DBE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="00EB4218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201</w:t>
      </w:r>
      <w:r w:rsidR="00B92DBE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г., и поступить на счет Организатора не позднее </w:t>
      </w:r>
      <w:r w:rsidR="00B92DBE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 августа 2016 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Документом, подтверждающим поступление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Задатка на счет Организатора, является выписка с указанного счета. В случае нарушения Претендентом настоящего порядка внесения Задатка при его перечислении на счет Организатора, перечисленная сумма не считается Задатком и возвращается претенденту по реквизитам платежного поручения.</w:t>
      </w:r>
    </w:p>
    <w:p w:rsidR="00B1120D" w:rsidRPr="001465AC" w:rsidRDefault="007D09FC" w:rsidP="001465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Претендент для участия в Аукционе перечисляет денежные средства в размере </w:t>
      </w:r>
      <w:r w:rsidR="0007372F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10 000 (десять тысяч)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рублей на счет Организатора в соответствии с настоящим Информационным извещением, приведенным на Электронной площадке, по следующим реквизитам:</w:t>
      </w:r>
    </w:p>
    <w:p w:rsidR="007D09FC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Полное наименование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Федеральное государственное унитарное предприятие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br/>
        <w:t>«Электронные торги и безопасность»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Сокращенное наименование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proofErr w:type="gramStart"/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ФГУП «ЭТБ»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Юридический адрес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г. Санкт-Петербург, ул. Ординарная, д. 20, литер.</w:t>
      </w:r>
      <w:proofErr w:type="gramEnd"/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 В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ИНН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7808013067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КПП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781301001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ОГРН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1037843048924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Расчетный счет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40502810680040000001 в филиале ОПЕРУ </w:t>
      </w:r>
      <w:r w:rsidR="00B92DBE"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</w:t>
      </w:r>
      <w:r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АО «Банк ВТБ» в Санкт-Петербурге</w:t>
      </w:r>
      <w:r w:rsidR="00B92DBE"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 </w:t>
      </w:r>
      <w:r w:rsidRPr="001465A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Корр. счет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30101810200000000704</w:t>
      </w:r>
      <w:r w:rsidR="00B92DBE"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r w:rsidRPr="001465A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БИК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1465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044030704</w:t>
      </w:r>
    </w:p>
    <w:p w:rsidR="007D09FC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назначение платежа – 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«задаток для участия в аукционе по продаже автомобиля </w:t>
      </w:r>
      <w:r w:rsidR="00966E36"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SKODA OCTAVIA 2012 г</w:t>
      </w:r>
      <w:r w:rsidR="00EB4218"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, закрепленного на праве хозяйственного ведения за ФГУП «ЭТБ»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а Организатор принимает указанную сумму в качестве Задатка.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1D380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если Претенденту отказано в принятии заявки на участие в Аукционе или Претендент не будет допущен к участию в Аукционе, то Организатор обязуется возвратить сумму внесенного Претендентом Задатка 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течение 5 (пяти) рабочих дней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 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момента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завершения процедуры определения участников Аукциона.</w:t>
      </w:r>
    </w:p>
    <w:p w:rsidR="007D09FC" w:rsidRPr="001465AC" w:rsidRDefault="001D3804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отмены проведения Аукциона Организатор возвращает Задаток Претенденту в течение 5 (пяти) рабочих дней с </w:t>
      </w:r>
      <w:r w:rsidR="0015648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момента</w:t>
      </w:r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публикации информационного сообщения об отмене Аукциона.</w:t>
      </w:r>
    </w:p>
    <w:p w:rsidR="007D09FC" w:rsidRPr="001465AC" w:rsidRDefault="001D3804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отзыва Претендентом в установленном порядке заявки на участие в Аукционе Организатор обязуется возвратить перечисленную ему сумму Задатка Претенденту в следующем порядке:</w:t>
      </w:r>
    </w:p>
    <w:p w:rsidR="00156486" w:rsidRPr="001465AC" w:rsidRDefault="007D09FC" w:rsidP="001465AC">
      <w:pPr>
        <w:pStyle w:val="a4"/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Претендент отозвал заявку до даты окончания приема заявок, Задаток возвращается в течение пяти рабочих дней с </w:t>
      </w:r>
      <w:r w:rsidR="0015648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момента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получения Организатором письменного уведомления Претендента об отзыве заявки;</w:t>
      </w:r>
    </w:p>
    <w:p w:rsidR="007D09FC" w:rsidRPr="001465AC" w:rsidRDefault="007D09FC" w:rsidP="001465AC">
      <w:pPr>
        <w:pStyle w:val="a4"/>
        <w:numPr>
          <w:ilvl w:val="0"/>
          <w:numId w:val="1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если заявка отозвана Претендентом позднее даты окончания приема заявок, Задаток возвращается в порядке, установленном для участников Аукциона.</w:t>
      </w:r>
    </w:p>
    <w:p w:rsidR="007D09FC" w:rsidRPr="001465AC" w:rsidRDefault="001D3804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Возврат соответствующих сумм Задатка Претендентам, признанным участниками Аукциона, производится Организатором по реквизитам платежных документов о поступлении сумм Задатков, либо по указанным в </w:t>
      </w:r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заявлении </w:t>
      </w:r>
      <w:r w:rsidR="007D09FC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 возврате задатка реквизитам, на счет Организатора в течение пяти рабочих дней с </w:t>
      </w:r>
      <w:r w:rsidR="0015648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момента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подведения итогов Аукциона в случае, если данные Претенденты не признаны победителями Аукциона.</w:t>
      </w:r>
    </w:p>
    <w:p w:rsidR="00156486" w:rsidRPr="001465AC" w:rsidRDefault="001D3804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Задаток участника Аукциона, признанного победителем </w:t>
      </w:r>
      <w:proofErr w:type="gramStart"/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Аукциона, заключившего с Организатором торгов договор купли-продажи Имущества засчитывается</w:t>
      </w:r>
      <w:proofErr w:type="gramEnd"/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счет оплаты Имущества, при этом:</w:t>
      </w:r>
    </w:p>
    <w:p w:rsidR="00156486" w:rsidRPr="001465AC" w:rsidRDefault="007D09FC" w:rsidP="001465AC">
      <w:pPr>
        <w:pStyle w:val="a4"/>
        <w:numPr>
          <w:ilvl w:val="0"/>
          <w:numId w:val="2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если участник, признанный победителем Аукциона, уклоняется или отказывается от заключения договоров купли-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продажи в течение </w:t>
      </w:r>
      <w:r w:rsidR="0015648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156486"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465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яти) календарных дней с 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момента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подведения итогов Аукциона, Задаток такому участнику не возвращается;</w:t>
      </w:r>
    </w:p>
    <w:p w:rsidR="001465AC" w:rsidRPr="001465AC" w:rsidRDefault="007D09FC" w:rsidP="001465AC">
      <w:pPr>
        <w:pStyle w:val="a4"/>
        <w:numPr>
          <w:ilvl w:val="0"/>
          <w:numId w:val="2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неисполнения обязанности по оплате Имущества в соответствии с договором купли-продажи участником, признанным победителем Аукциона и заключившим с Организатором договор купли-продажи, З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адаток ему не возвращается.</w:t>
      </w:r>
    </w:p>
    <w:p w:rsidR="007D09FC" w:rsidRPr="001465AC" w:rsidRDefault="007D09FC" w:rsidP="001465AC">
      <w:pPr>
        <w:pStyle w:val="a4"/>
        <w:shd w:val="clear" w:color="auto" w:fill="FFFFFF"/>
        <w:spacing w:before="100" w:beforeAutospacing="1" w:after="0"/>
        <w:ind w:hanging="72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Задаток участника Аукциона, признанного победителем Аукциона, засчитывается в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счет оплаты Имущества.</w:t>
      </w:r>
    </w:p>
    <w:p w:rsidR="00B1120D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Порядок подачи заявок на Аукционе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Одно лицо имеет право подать только одну заявку.</w:t>
      </w:r>
    </w:p>
    <w:p w:rsidR="007D09FC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Заявки подаются и принимаются одновременно с полным комплектом требуемых для участия в Аукционе документов, подписанные электронной подписью (далее 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–«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ЭП») Претендента.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Перечень требуемых для участия в Аукционе документов и требования к их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оформлению</w:t>
      </w:r>
      <w:r w:rsidR="00B1120D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Заявка на участие в Аукционе (оформляется и направляется Организатору средствами ЭТП в форме электронного документа). К заявке прикрепляются перечисленные ниже документы в виде сканированных копий оригинальных документов или их нотариально заверенных копий (в зависимости от указанных требований) и заверяются ЭЦП Претендента или лица, имеющего право действовать от его имени.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Платежный документ (платежное поручение) с отметкой банка-плательщика об исполнении, подтверждающий внесение Претендентом на счет Оператора суммы задатка, установленной настоящим Информационным сообщением.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Доверенность на лицо, имеющее право действовать от имени Претендента, если заявка подается представителем Претендента, оформленная в соответствии с требованиями, установленными гражданским законодательством Российской Федерации либо нотариально заверенная копия такой доверенности.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Претенденты - физические лица дополнительно представляют:</w:t>
      </w:r>
    </w:p>
    <w:p w:rsidR="00156486" w:rsidRPr="001465AC" w:rsidRDefault="007D09FC" w:rsidP="001465AC">
      <w:pPr>
        <w:pStyle w:val="a4"/>
        <w:numPr>
          <w:ilvl w:val="0"/>
          <w:numId w:val="5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копии всех листов документа, удостоверяющего личность;</w:t>
      </w:r>
    </w:p>
    <w:p w:rsidR="00156486" w:rsidRPr="001465AC" w:rsidRDefault="007D09FC" w:rsidP="001465AC">
      <w:pPr>
        <w:pStyle w:val="a4"/>
        <w:numPr>
          <w:ilvl w:val="0"/>
          <w:numId w:val="5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оригинал или нотариально заверенную копию свидетельства о присвоении ИНН.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Претенденты – индивидуальные предприниматели дополнительно представляют:</w:t>
      </w:r>
    </w:p>
    <w:p w:rsidR="00156486" w:rsidRPr="001465AC" w:rsidRDefault="007D09FC" w:rsidP="001465AC">
      <w:pPr>
        <w:pStyle w:val="a4"/>
        <w:numPr>
          <w:ilvl w:val="0"/>
          <w:numId w:val="4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копии всех листов документа, удостоверяющего личность;</w:t>
      </w:r>
    </w:p>
    <w:p w:rsidR="007D09FC" w:rsidRPr="001465AC" w:rsidRDefault="007D09FC" w:rsidP="001465AC">
      <w:pPr>
        <w:pStyle w:val="a4"/>
        <w:numPr>
          <w:ilvl w:val="0"/>
          <w:numId w:val="4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оригинал или нотариально заверенную копию свидетельства о регистрации индивидуального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предпринимателя;</w:t>
      </w:r>
    </w:p>
    <w:p w:rsidR="00156486" w:rsidRPr="001465AC" w:rsidRDefault="007D09FC" w:rsidP="001465AC">
      <w:pPr>
        <w:pStyle w:val="a4"/>
        <w:numPr>
          <w:ilvl w:val="0"/>
          <w:numId w:val="4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нотариально заверенную копию выписки из ЕГРИП, полученной не ранее чем за 6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месяцев до 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момента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публика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настоящего Информационного сообщения о проведен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ии</w:t>
      </w:r>
      <w:r w:rsidR="00156486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Ау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кциона</w:t>
      </w:r>
    </w:p>
    <w:p w:rsidR="00156486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 Претенденты - юридические лица дополнительно представляют:</w:t>
      </w:r>
    </w:p>
    <w:p w:rsidR="00156486" w:rsidRPr="001465AC" w:rsidRDefault="007D09FC" w:rsidP="001465AC">
      <w:pPr>
        <w:pStyle w:val="a4"/>
        <w:numPr>
          <w:ilvl w:val="0"/>
          <w:numId w:val="3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заверенные копии учредительных документов и свидетельства о государственной регистрации юридического лица. Иностранные юридические лица представляют заверенные копии учредительных документов и выписки из торгового реестра страны происхождения или иное эквивалентное доказательство юридического статуса;</w:t>
      </w:r>
    </w:p>
    <w:p w:rsidR="00156486" w:rsidRPr="001465AC" w:rsidRDefault="007D09FC" w:rsidP="001465AC">
      <w:pPr>
        <w:pStyle w:val="a4"/>
        <w:numPr>
          <w:ilvl w:val="0"/>
          <w:numId w:val="3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надлежащим образом оформленные и заверенные документы, подтверждающие полномочия органов управления и должностных лиц Претендента. Под такими документами понимаются, в том числе протоколы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об избрании Совета директоров (наблюдательного совета) или иного органа Претендента, а также приказ (распоряжение) работодателя о приеме на работу соответствующих должностных лиц Претендента.</w:t>
      </w:r>
    </w:p>
    <w:p w:rsidR="007D09FC" w:rsidRPr="001465AC" w:rsidRDefault="007D09FC" w:rsidP="001465AC">
      <w:pPr>
        <w:pStyle w:val="a4"/>
        <w:numPr>
          <w:ilvl w:val="0"/>
          <w:numId w:val="3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Если предполагаемая сделка является крупной для Претендента и в соответствии с учредительными документами Претендента требуется одобрение крупной сделки, то решение о приобретении объектов движимого и недвижимого имущества должно быть оформлено в форме решения об одобрении крупной сделки уполномоченным на то органом управления. </w:t>
      </w:r>
    </w:p>
    <w:p w:rsidR="00156486" w:rsidRPr="001465AC" w:rsidRDefault="007D09FC" w:rsidP="001465AC">
      <w:pPr>
        <w:pStyle w:val="a4"/>
        <w:numPr>
          <w:ilvl w:val="0"/>
          <w:numId w:val="3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заверенную копию выписки из ЕГРЮЛ, полученной не ранее чем за 6 месяцев до даты опубликования настоящего Информационного сообщения о проведен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ии Ау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кциона.</w:t>
      </w:r>
    </w:p>
    <w:p w:rsidR="00156486" w:rsidRPr="001465AC" w:rsidRDefault="001D3804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</w:t>
      </w:r>
      <w:r w:rsidR="007D09FC"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Вышеперечисленные документы (в том числе копии документов) в части их оформления, заверения и содержания должны соответствовать требованиям законодательства Российской Федерации и настоящего Информационного сообщения (документы подписываются ЭП уполномоченного лица при прикреплении к заявке на ЭТП). Документы, представляемые иностранными лицами, должны быть легализованы в установленном порядке и иметь нотариально заверенный перевод на русский язык.</w:t>
      </w:r>
    </w:p>
    <w:p w:rsidR="00B1120D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Определение участников Аукциона</w:t>
      </w:r>
      <w:proofErr w:type="gramStart"/>
      <w:r w:rsidR="00B1120D" w:rsidRPr="001465A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br/>
      </w:r>
      <w:r w:rsidR="001D380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 позднее указанного в настоящем Информационном сообщении дня определения участников Аукциона Организатор рассматривает заявки и документы Претендентов и устанавливает факт поступления на соответствующий счет Организатора установленных сумм задатков. По результатам рассмотрения заявок и документов Организатор принимает решение о признании Претендентов участниками Аукциона или об отказе в допуске к участию в Аукционе. Претендент, допущенный к участию в Аукционе, приобретает статус участника Аукциона с момента оформления Организатором протокола о признании Претендентов участниками Аукциона.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Организатор средствами ЭТП направляет всем Претендентам, подавшим в установленном порядке заявки на участие, сообщения о признании их участниками Аукциона или об отказе в признании их участниками Аукциона с указанием причины отказа. Претендент не допускается к участию в Аукционе по следующим основаниям:</w:t>
      </w:r>
    </w:p>
    <w:p w:rsidR="00B1120D" w:rsidRPr="001465AC" w:rsidRDefault="007D09FC" w:rsidP="001465AC">
      <w:pPr>
        <w:pStyle w:val="a4"/>
        <w:numPr>
          <w:ilvl w:val="0"/>
          <w:numId w:val="6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1120D" w:rsidRPr="001465AC" w:rsidRDefault="007D09FC" w:rsidP="001465AC">
      <w:pPr>
        <w:pStyle w:val="a4"/>
        <w:numPr>
          <w:ilvl w:val="0"/>
          <w:numId w:val="6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представлены не все документы в соответствии с перечнем, указанным в настоящем Информационном сообщении;</w:t>
      </w:r>
    </w:p>
    <w:p w:rsidR="00B1120D" w:rsidRPr="001465AC" w:rsidRDefault="007D09FC" w:rsidP="001465AC">
      <w:pPr>
        <w:pStyle w:val="a4"/>
        <w:numPr>
          <w:ilvl w:val="0"/>
          <w:numId w:val="6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оформление представленных документов не соответствует законодательству Российской Федерации, настоящему Информационному сообщению;</w:t>
      </w:r>
    </w:p>
    <w:p w:rsidR="00B1120D" w:rsidRPr="001465AC" w:rsidRDefault="007D09FC" w:rsidP="001465AC">
      <w:pPr>
        <w:pStyle w:val="a4"/>
        <w:numPr>
          <w:ilvl w:val="0"/>
          <w:numId w:val="6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заявка подана лицом, не уполномоченным Претендентом на осуществление таких действий,</w:t>
      </w:r>
    </w:p>
    <w:p w:rsidR="00B1120D" w:rsidRPr="001465AC" w:rsidRDefault="007D09FC" w:rsidP="001465AC">
      <w:pPr>
        <w:pStyle w:val="a4"/>
        <w:numPr>
          <w:ilvl w:val="0"/>
          <w:numId w:val="6"/>
        </w:num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 подтверждено поступление в установленный срок задатка на счет Оператора.</w:t>
      </w:r>
    </w:p>
    <w:p w:rsidR="00B1120D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Настоящий перечень оснований отказа Претенденту на участие в Аукционе является исчерпывающим.</w:t>
      </w:r>
    </w:p>
    <w:p w:rsidR="007D09FC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" w:eastAsia="ru-RU"/>
        </w:rPr>
        <w:t>III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. Порядок проведения Аукциона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Аукцион начинается в день и во время, указанное в настоящем Информационном сообщении.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Время начала проведения Аукциона – московское.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С момента начала Аукциона у участников Аукциона появляется возможность ввода предложений о цене Имущества с подтверждением средствами ЭП. Ввод предложений о цене Имущества возможен в течение всего хода Аукциона.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При проведен</w:t>
      </w:r>
      <w:proofErr w:type="gramStart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ии Ау</w:t>
      </w:r>
      <w:proofErr w:type="gramEnd"/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кциона участники могут заявлять предложения о приобретении Имущества по начальной цене, а также предложения о цене Имущества, превышающие текущее ценовое предложение на величину, равную (либо кратную) шагу Аукциона. Шаг Аукциона отображается в карточке Аукциона. Срок подачи ценовых предложений составляет 30 минут и увеличивается на 30 минут автоматически после каждого принятого ценового предложения. В случае если в течение указанного времени ни одного ценового предложения не поступает, Аукцион автоматически завершается. Определение победителя Аукциона и заключение с ним договоров купли-продажи осуществляется в письменной форме. Победителем Аукциона признается участник Аукциона, предложивший наиболее высокую цену. </w:t>
      </w:r>
    </w:p>
    <w:p w:rsid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Результаты Аукциона оформляются протоколом об итогах Аукциона, который является документом, удостоверяющим право победителя на заключение договора купли-продажи транспортного средства.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Уведомление о победе на Аукционе направляется средствами ЭТП победителю Аукциона.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B1120D" w:rsidRPr="001465AC" w:rsidRDefault="007D09FC" w:rsidP="001465A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" w:eastAsia="ru-RU"/>
        </w:rPr>
        <w:lastRenderedPageBreak/>
        <w:t>IV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. Порядок заключения договора купли-продажи транспортного средства по итогам Аукциона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Договор купли-продажи транспортного средства, заключается между Организатором и победителем Аукциона в течение 5 (пяти) рабочих дней со дня подведения итогов Аукциона по форме, приведенной на Электронной площадке.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Оплата Имущества покупателем производится в порядке и сроки, которые установлены договором купли-продажи транспортного средства.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Денежные средства в счет оплаты Имущества ФГУП «ЭТБ» подлежат перечислению победителем Аукциона в порядке, установленном договором купли-продажи транспортного средства. Задаток, перечисленный победителем Аукциона, засчитывается в счет оплаты Имущества.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Право собственности на транспортное средство переходит к покупателю в порядке, установленном законодательством Российской Федерации и договорами купли-продажи.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" w:eastAsia="ru-RU"/>
        </w:rPr>
        <w:t>V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. Заключительные положения</w:t>
      </w:r>
      <w:r w:rsidRPr="001465A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С общей информацией об объекте Имущества Претенденты могут ознакомиться на сайте электронной торговой площадки «ЭТС24» - </w:t>
      </w:r>
      <w:hyperlink r:id="rId7" w:history="1">
        <w:r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https</w:t>
        </w:r>
        <w:r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://</w:t>
        </w:r>
        <w:r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ets</w:t>
        </w:r>
        <w:r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24.</w:t>
        </w:r>
        <w:r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ru</w:t>
        </w:r>
      </w:hyperlink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а с условиями договоров купли-продажи и Регламентом проведения Аукциона – на сайте Электронной площадки </w:t>
      </w:r>
      <w:hyperlink r:id="rId8" w:history="1">
        <w:r w:rsidR="003742DD"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https</w:t>
        </w:r>
        <w:r w:rsidR="003742DD"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://</w:t>
        </w:r>
        <w:r w:rsidR="003742DD"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ets</w:t>
        </w:r>
        <w:r w:rsidR="003742DD"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24.</w:t>
        </w:r>
        <w:proofErr w:type="spellStart"/>
        <w:r w:rsidR="003742DD" w:rsidRPr="001465AC">
          <w:rPr>
            <w:rStyle w:val="a3"/>
            <w:rFonts w:ascii="Times New Roman" w:eastAsia="Times New Roman" w:hAnsi="Times New Roman" w:cs="Times New Roman"/>
            <w:sz w:val="20"/>
            <w:szCs w:val="20"/>
            <w:lang w:val="en" w:eastAsia="ru-RU"/>
          </w:rPr>
          <w:t>ru</w:t>
        </w:r>
        <w:proofErr w:type="spellEnd"/>
      </w:hyperlink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непосредственно у представителя Организатора, контактный телефон +7 (812) 612-11-64.</w:t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1465A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sectPr w:rsidR="00B1120D" w:rsidRPr="001465AC" w:rsidSect="001465AC">
      <w:pgSz w:w="11906" w:h="16838"/>
      <w:pgMar w:top="709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41A6"/>
    <w:multiLevelType w:val="hybridMultilevel"/>
    <w:tmpl w:val="82962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31BB6"/>
    <w:multiLevelType w:val="hybridMultilevel"/>
    <w:tmpl w:val="ACE8E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84FCF"/>
    <w:multiLevelType w:val="hybridMultilevel"/>
    <w:tmpl w:val="EBC6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302B5"/>
    <w:multiLevelType w:val="hybridMultilevel"/>
    <w:tmpl w:val="1AC41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871275"/>
    <w:multiLevelType w:val="hybridMultilevel"/>
    <w:tmpl w:val="9726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C53CED"/>
    <w:multiLevelType w:val="hybridMultilevel"/>
    <w:tmpl w:val="3042A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FC"/>
    <w:rsid w:val="000041C9"/>
    <w:rsid w:val="0007372F"/>
    <w:rsid w:val="001465AC"/>
    <w:rsid w:val="00156486"/>
    <w:rsid w:val="001D3804"/>
    <w:rsid w:val="00233ACE"/>
    <w:rsid w:val="00266FD3"/>
    <w:rsid w:val="0029582D"/>
    <w:rsid w:val="003742DD"/>
    <w:rsid w:val="005A58DA"/>
    <w:rsid w:val="006962C5"/>
    <w:rsid w:val="007B53DD"/>
    <w:rsid w:val="007C1AB1"/>
    <w:rsid w:val="007D09FC"/>
    <w:rsid w:val="00841D62"/>
    <w:rsid w:val="008524F4"/>
    <w:rsid w:val="00966E36"/>
    <w:rsid w:val="009C647B"/>
    <w:rsid w:val="00A1079B"/>
    <w:rsid w:val="00A716D3"/>
    <w:rsid w:val="00B1120D"/>
    <w:rsid w:val="00B63F88"/>
    <w:rsid w:val="00B81C86"/>
    <w:rsid w:val="00B92DBE"/>
    <w:rsid w:val="00BB2A0E"/>
    <w:rsid w:val="00C94291"/>
    <w:rsid w:val="00EB4218"/>
    <w:rsid w:val="00F775EB"/>
    <w:rsid w:val="00FC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9FC"/>
    <w:rPr>
      <w:color w:val="3571A8"/>
      <w:u w:val="single"/>
    </w:rPr>
  </w:style>
  <w:style w:type="paragraph" w:styleId="a4">
    <w:name w:val="List Paragraph"/>
    <w:basedOn w:val="a"/>
    <w:uiPriority w:val="34"/>
    <w:qFormat/>
    <w:rsid w:val="001564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9FC"/>
    <w:rPr>
      <w:color w:val="3571A8"/>
      <w:u w:val="single"/>
    </w:rPr>
  </w:style>
  <w:style w:type="paragraph" w:styleId="a4">
    <w:name w:val="List Paragraph"/>
    <w:basedOn w:val="a"/>
    <w:uiPriority w:val="34"/>
    <w:qFormat/>
    <w:rsid w:val="00156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ts24.ru/undefined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"FGUP-ETB"</Company>
  <LinksUpToDate>false</LinksUpToDate>
  <CharactersWithSpaces>16009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s.gusev</dc:creator>
  <cp:lastModifiedBy>Пользователь</cp:lastModifiedBy>
  <cp:revision>7</cp:revision>
  <dcterms:created xsi:type="dcterms:W3CDTF">2016-07-28T10:51:00Z</dcterms:created>
  <dcterms:modified xsi:type="dcterms:W3CDTF">2016-08-01T10:59:00Z</dcterms:modified>
</cp:coreProperties>
</file>