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B7B" w:rsidRDefault="00670B7B" w:rsidP="00670B7B">
      <w:pPr>
        <w:shd w:val="clear" w:color="auto" w:fill="FFFFFF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Информационное сообщение (Извещение)</w:t>
      </w:r>
    </w:p>
    <w:p w:rsidR="00670B7B" w:rsidRDefault="00670B7B" w:rsidP="00670B7B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b/>
          <w:kern w:val="36"/>
          <w:lang w:eastAsia="ru-RU"/>
        </w:rPr>
        <w:t>Об открытом аукционе в электронной форме по продаже имущества, а именно земельн</w:t>
      </w:r>
      <w:r w:rsidR="00E90419">
        <w:rPr>
          <w:rFonts w:ascii="Times New Roman" w:eastAsia="Times New Roman" w:hAnsi="Times New Roman"/>
          <w:b/>
          <w:kern w:val="36"/>
          <w:lang w:eastAsia="ru-RU"/>
        </w:rPr>
        <w:t>ого участка, указанного</w:t>
      </w:r>
      <w:r>
        <w:rPr>
          <w:rFonts w:ascii="Times New Roman" w:eastAsia="Times New Roman" w:hAnsi="Times New Roman"/>
          <w:b/>
          <w:kern w:val="36"/>
          <w:lang w:eastAsia="ru-RU"/>
        </w:rPr>
        <w:t xml:space="preserve"> в разделе</w:t>
      </w:r>
      <w:r w:rsidR="00E90419">
        <w:rPr>
          <w:rFonts w:ascii="Times New Roman" w:eastAsia="Times New Roman" w:hAnsi="Times New Roman"/>
          <w:b/>
          <w:kern w:val="36"/>
          <w:lang w:eastAsia="ru-RU"/>
        </w:rPr>
        <w:t xml:space="preserve"> «Предмет торгов», </w:t>
      </w:r>
      <w:proofErr w:type="spellStart"/>
      <w:r w:rsidR="00E90419">
        <w:rPr>
          <w:rFonts w:ascii="Times New Roman" w:eastAsia="Times New Roman" w:hAnsi="Times New Roman"/>
          <w:b/>
          <w:kern w:val="36"/>
          <w:lang w:eastAsia="ru-RU"/>
        </w:rPr>
        <w:t>принадлежащого</w:t>
      </w:r>
      <w:proofErr w:type="spellEnd"/>
      <w:r>
        <w:rPr>
          <w:rFonts w:ascii="Times New Roman" w:eastAsia="Times New Roman" w:hAnsi="Times New Roman"/>
          <w:b/>
          <w:kern w:val="36"/>
          <w:lang w:eastAsia="ru-RU"/>
        </w:rPr>
        <w:t xml:space="preserve"> на праве собственности </w:t>
      </w:r>
      <w:r>
        <w:rPr>
          <w:rFonts w:ascii="Times New Roman" w:hAnsi="Times New Roman"/>
          <w:b/>
        </w:rPr>
        <w:t xml:space="preserve">Дачному некоммерческому партнёрству «Кристалл» </w:t>
      </w:r>
    </w:p>
    <w:p w:rsidR="00670B7B" w:rsidRDefault="00670B7B" w:rsidP="00670B7B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lang w:eastAsia="ru-RU"/>
        </w:rPr>
      </w:pPr>
    </w:p>
    <w:p w:rsidR="00670B7B" w:rsidRDefault="00670B7B" w:rsidP="00670B7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Открытый аукцион по состоится </w:t>
      </w:r>
      <w:r w:rsidR="002B0DAC">
        <w:rPr>
          <w:rFonts w:ascii="Times New Roman" w:eastAsia="Times New Roman" w:hAnsi="Times New Roman"/>
          <w:lang w:eastAsia="ru-RU"/>
        </w:rPr>
        <w:t>23</w:t>
      </w:r>
      <w:r w:rsidR="004A1CD8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 xml:space="preserve">марта 2016 г. </w:t>
      </w:r>
      <w:r w:rsidR="001F3FB6">
        <w:rPr>
          <w:rFonts w:ascii="Times New Roman" w:eastAsia="Times New Roman" w:hAnsi="Times New Roman"/>
          <w:lang w:eastAsia="ru-RU"/>
        </w:rPr>
        <w:t>в</w:t>
      </w:r>
      <w:r>
        <w:rPr>
          <w:rFonts w:ascii="Times New Roman" w:eastAsia="Times New Roman" w:hAnsi="Times New Roman"/>
          <w:lang w:eastAsia="ru-RU"/>
        </w:rPr>
        <w:t xml:space="preserve"> 12 часов 00 минут по московскому времени.</w:t>
      </w:r>
    </w:p>
    <w:p w:rsidR="00670B7B" w:rsidRDefault="00670B7B" w:rsidP="00670B7B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lang w:eastAsia="ru-RU"/>
        </w:rPr>
      </w:pPr>
    </w:p>
    <w:p w:rsidR="00670B7B" w:rsidRPr="00E90419" w:rsidRDefault="00670B7B" w:rsidP="00E90419">
      <w:pPr>
        <w:pStyle w:val="ConsNormal"/>
        <w:widowControl/>
        <w:tabs>
          <w:tab w:val="left" w:pos="540"/>
        </w:tabs>
        <w:ind w:firstLine="709"/>
        <w:jc w:val="center"/>
        <w:rPr>
          <w:rFonts w:ascii="Times New Roman" w:hAnsi="Times New Roman"/>
          <w:b/>
          <w:bCs/>
          <w:sz w:val="22"/>
          <w:szCs w:val="22"/>
        </w:rPr>
      </w:pPr>
      <w:r w:rsidRPr="002E003B">
        <w:rPr>
          <w:rFonts w:ascii="Times New Roman" w:hAnsi="Times New Roman"/>
          <w:b/>
          <w:bCs/>
          <w:sz w:val="22"/>
          <w:szCs w:val="22"/>
        </w:rPr>
        <w:t>Предмет торгов:</w:t>
      </w:r>
    </w:p>
    <w:p w:rsidR="00670B7B" w:rsidRDefault="00670B7B" w:rsidP="00E90419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</w:rPr>
      </w:pPr>
      <w:bookmarkStart w:id="0" w:name="_GoBack"/>
      <w:r w:rsidRPr="002E003B">
        <w:rPr>
          <w:rFonts w:ascii="Times New Roman" w:hAnsi="Times New Roman"/>
        </w:rPr>
        <w:t xml:space="preserve">Находящийся на праве собственности </w:t>
      </w:r>
      <w:r w:rsidR="00E90419">
        <w:rPr>
          <w:rFonts w:ascii="Times New Roman" w:hAnsi="Times New Roman"/>
        </w:rPr>
        <w:t>у</w:t>
      </w:r>
      <w:r w:rsidRPr="00E90419">
        <w:rPr>
          <w:rFonts w:ascii="Times New Roman" w:hAnsi="Times New Roman"/>
        </w:rPr>
        <w:t xml:space="preserve"> ДНП «Кристалл»</w:t>
      </w:r>
      <w:r w:rsidRPr="002E003B">
        <w:rPr>
          <w:rFonts w:ascii="Times New Roman" w:hAnsi="Times New Roman"/>
        </w:rPr>
        <w:t xml:space="preserve"> земельный участо</w:t>
      </w:r>
      <w:r w:rsidR="00CF5086">
        <w:rPr>
          <w:rFonts w:ascii="Times New Roman" w:hAnsi="Times New Roman"/>
        </w:rPr>
        <w:t>к</w:t>
      </w:r>
      <w:r w:rsidR="005A00CF">
        <w:rPr>
          <w:rFonts w:ascii="Times New Roman" w:hAnsi="Times New Roman"/>
        </w:rPr>
        <w:t>,</w:t>
      </w:r>
      <w:r w:rsidR="00CF5086">
        <w:rPr>
          <w:rFonts w:ascii="Times New Roman" w:hAnsi="Times New Roman"/>
        </w:rPr>
        <w:t xml:space="preserve"> </w:t>
      </w:r>
      <w:r w:rsidRPr="002E003B">
        <w:rPr>
          <w:rFonts w:ascii="Times New Roman" w:hAnsi="Times New Roman"/>
        </w:rPr>
        <w:t>категория земель: земли сельскохозяйственного назначения,</w:t>
      </w:r>
      <w:r w:rsidR="005A00CF">
        <w:rPr>
          <w:rFonts w:ascii="Times New Roman" w:hAnsi="Times New Roman"/>
        </w:rPr>
        <w:t xml:space="preserve"> разрешенное использование: </w:t>
      </w:r>
      <w:r w:rsidR="005A00CF">
        <w:rPr>
          <w:rFonts w:ascii="Times New Roman" w:hAnsi="Times New Roman"/>
        </w:rPr>
        <w:t>для ведения дачного хозяйства</w:t>
      </w:r>
      <w:r w:rsidR="005A00CF">
        <w:rPr>
          <w:rFonts w:ascii="Times New Roman" w:hAnsi="Times New Roman"/>
        </w:rPr>
        <w:t>,</w:t>
      </w:r>
      <w:r w:rsidRPr="002E003B">
        <w:rPr>
          <w:rFonts w:ascii="Times New Roman" w:hAnsi="Times New Roman"/>
        </w:rPr>
        <w:t xml:space="preserve"> кадастровый </w:t>
      </w:r>
      <w:r w:rsidRPr="00E90419">
        <w:rPr>
          <w:rFonts w:ascii="Times New Roman" w:hAnsi="Times New Roman"/>
        </w:rPr>
        <w:t>№ 47:01:1014001:3127</w:t>
      </w:r>
      <w:r w:rsidR="005A00CF">
        <w:rPr>
          <w:rFonts w:ascii="Times New Roman" w:hAnsi="Times New Roman"/>
        </w:rPr>
        <w:t>,</w:t>
      </w:r>
      <w:r w:rsidRPr="00E90419">
        <w:rPr>
          <w:rFonts w:ascii="Times New Roman" w:hAnsi="Times New Roman"/>
        </w:rPr>
        <w:t xml:space="preserve"> общей площадью 324 014 кв. м,</w:t>
      </w:r>
      <w:r w:rsidRPr="002E003B">
        <w:rPr>
          <w:rFonts w:ascii="Times New Roman" w:hAnsi="Times New Roman"/>
        </w:rPr>
        <w:t xml:space="preserve"> адрес (местонахождение) объекта: Ленинградская область, Выборгский муниципальный район, пос. Большое Поле; существующие ограничения (обременения) права: не зарегистрированы</w:t>
      </w:r>
      <w:r w:rsidR="00E90419">
        <w:rPr>
          <w:rFonts w:ascii="Times New Roman" w:hAnsi="Times New Roman"/>
        </w:rPr>
        <w:t>.</w:t>
      </w:r>
    </w:p>
    <w:bookmarkEnd w:id="0"/>
    <w:p w:rsidR="0008204D" w:rsidRPr="002E003B" w:rsidRDefault="0008204D" w:rsidP="00E90419">
      <w:pPr>
        <w:pStyle w:val="a5"/>
        <w:spacing w:after="0" w:line="240" w:lineRule="auto"/>
        <w:ind w:left="0" w:firstLine="709"/>
        <w:jc w:val="center"/>
        <w:rPr>
          <w:rFonts w:ascii="Times New Roman" w:hAnsi="Times New Roman"/>
        </w:rPr>
      </w:pPr>
    </w:p>
    <w:p w:rsidR="00670B7B" w:rsidRPr="002E003B" w:rsidRDefault="00670B7B" w:rsidP="00E90419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Начальная цена имущества – </w:t>
      </w:r>
      <w:r w:rsidR="004B07E3" w:rsidRPr="002E003B">
        <w:rPr>
          <w:rFonts w:ascii="Times New Roman" w:hAnsi="Times New Roman"/>
        </w:rPr>
        <w:t>16 200 700</w:t>
      </w:r>
      <w:r w:rsidRPr="002E003B">
        <w:rPr>
          <w:rFonts w:ascii="Times New Roman" w:eastAsia="Times New Roman" w:hAnsi="Times New Roman"/>
          <w:lang w:eastAsia="ru-RU"/>
        </w:rPr>
        <w:t xml:space="preserve"> (</w:t>
      </w:r>
      <w:r w:rsidR="004B07E3" w:rsidRPr="002E003B">
        <w:rPr>
          <w:rFonts w:ascii="Times New Roman" w:hAnsi="Times New Roman"/>
        </w:rPr>
        <w:t>шестнадцать миллионов двести тысяч семьсот</w:t>
      </w:r>
      <w:r w:rsidRPr="002E003B">
        <w:rPr>
          <w:rFonts w:ascii="Times New Roman" w:eastAsia="Times New Roman" w:hAnsi="Times New Roman"/>
          <w:lang w:eastAsia="ru-RU"/>
        </w:rPr>
        <w:t>) руб. 00 (ноль) коп.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Шаг Аукциона (величина повышения начальной цены) – </w:t>
      </w:r>
      <w:r w:rsidRPr="002E003B">
        <w:rPr>
          <w:rFonts w:ascii="Times New Roman" w:hAnsi="Times New Roman"/>
        </w:rPr>
        <w:t>100 000</w:t>
      </w:r>
      <w:r w:rsidRPr="002E003B">
        <w:rPr>
          <w:rFonts w:ascii="Times New Roman" w:eastAsia="Times New Roman" w:hAnsi="Times New Roman"/>
          <w:lang w:eastAsia="ru-RU"/>
        </w:rPr>
        <w:t xml:space="preserve"> (</w:t>
      </w:r>
      <w:r w:rsidRPr="002E003B">
        <w:rPr>
          <w:rFonts w:ascii="Times New Roman" w:hAnsi="Times New Roman"/>
        </w:rPr>
        <w:t>сто тысяч</w:t>
      </w:r>
      <w:r w:rsidRPr="002E003B">
        <w:rPr>
          <w:rFonts w:ascii="Times New Roman" w:eastAsia="Times New Roman" w:hAnsi="Times New Roman"/>
          <w:lang w:eastAsia="ru-RU"/>
        </w:rPr>
        <w:t>) руб. 00 (ноль) коп.</w:t>
      </w: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Величина задатка для участия в Аукционе – </w:t>
      </w:r>
      <w:r w:rsidRPr="002E003B">
        <w:rPr>
          <w:rFonts w:ascii="Times New Roman" w:hAnsi="Times New Roman"/>
        </w:rPr>
        <w:t>1 000 000</w:t>
      </w:r>
      <w:r w:rsidRPr="002E003B">
        <w:rPr>
          <w:rFonts w:ascii="Times New Roman" w:eastAsia="Times New Roman" w:hAnsi="Times New Roman"/>
          <w:lang w:eastAsia="ru-RU"/>
        </w:rPr>
        <w:t xml:space="preserve"> (</w:t>
      </w:r>
      <w:r w:rsidRPr="002E003B">
        <w:rPr>
          <w:rFonts w:ascii="Times New Roman" w:hAnsi="Times New Roman"/>
        </w:rPr>
        <w:t>один миллион</w:t>
      </w:r>
      <w:r w:rsidRPr="002E003B">
        <w:rPr>
          <w:rFonts w:ascii="Times New Roman" w:eastAsia="Times New Roman" w:hAnsi="Times New Roman"/>
          <w:lang w:eastAsia="ru-RU"/>
        </w:rPr>
        <w:t>) руб. 00 (ноль) коп.</w:t>
      </w:r>
    </w:p>
    <w:p w:rsidR="00670B7B" w:rsidRPr="002E003B" w:rsidRDefault="00670B7B" w:rsidP="00670B7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b/>
          <w:bCs/>
          <w:lang w:eastAsia="ru-RU"/>
        </w:rPr>
        <w:t>Собственник выставляемого на Аукцион имущества:</w:t>
      </w:r>
      <w:r w:rsidRPr="002E003B">
        <w:rPr>
          <w:rFonts w:ascii="Times New Roman" w:eastAsia="Times New Roman" w:hAnsi="Times New Roman"/>
          <w:lang w:eastAsia="ru-RU"/>
        </w:rPr>
        <w:t xml:space="preserve"> </w:t>
      </w:r>
      <w:r w:rsidRPr="002E003B">
        <w:rPr>
          <w:rFonts w:ascii="Times New Roman" w:hAnsi="Times New Roman"/>
          <w:b/>
        </w:rPr>
        <w:t>Дачное некоммерческое партнерство «Кристалл» (</w:t>
      </w:r>
      <w:r w:rsidRPr="002E003B">
        <w:rPr>
          <w:rFonts w:ascii="Times New Roman" w:hAnsi="Times New Roman"/>
        </w:rPr>
        <w:t>ИНН 4704092907</w:t>
      </w:r>
      <w:r w:rsidRPr="002E003B">
        <w:rPr>
          <w:rFonts w:ascii="Times New Roman" w:eastAsia="Times New Roman" w:hAnsi="Times New Roman"/>
          <w:lang w:eastAsia="ru-RU"/>
        </w:rPr>
        <w:t xml:space="preserve">, КПП </w:t>
      </w:r>
      <w:r w:rsidRPr="002E003B">
        <w:rPr>
          <w:rFonts w:ascii="Times New Roman" w:hAnsi="Times New Roman"/>
        </w:rPr>
        <w:t>470401001</w:t>
      </w:r>
      <w:r w:rsidRPr="002E003B">
        <w:rPr>
          <w:rFonts w:ascii="Times New Roman" w:hAnsi="Times New Roman"/>
          <w:b/>
        </w:rPr>
        <w:t xml:space="preserve">, </w:t>
      </w:r>
      <w:r w:rsidRPr="002E003B">
        <w:rPr>
          <w:rFonts w:ascii="Times New Roman" w:hAnsi="Times New Roman"/>
        </w:rPr>
        <w:t>ОГРН 1134704000793</w:t>
      </w:r>
      <w:r w:rsidRPr="002E003B">
        <w:rPr>
          <w:rFonts w:ascii="Times New Roman" w:hAnsi="Times New Roman"/>
          <w:b/>
        </w:rPr>
        <w:t xml:space="preserve">, </w:t>
      </w:r>
      <w:r w:rsidRPr="002E003B">
        <w:rPr>
          <w:rFonts w:ascii="Times New Roman" w:eastAsia="Times New Roman" w:hAnsi="Times New Roman"/>
          <w:lang w:eastAsia="ru-RU"/>
        </w:rPr>
        <w:t xml:space="preserve">юридический адрес: </w:t>
      </w:r>
      <w:r w:rsidRPr="002E003B">
        <w:rPr>
          <w:rFonts w:ascii="Times New Roman" w:hAnsi="Times New Roman"/>
        </w:rPr>
        <w:t>188931, Ленинградская область, Выборгский район, пос. Селезнево, ул. Центральная, дом 1</w:t>
      </w:r>
      <w:r w:rsidRPr="002E003B">
        <w:rPr>
          <w:rFonts w:ascii="Times New Roman" w:eastAsia="Times New Roman" w:hAnsi="Times New Roman"/>
          <w:lang w:eastAsia="ru-RU"/>
        </w:rPr>
        <w:t>.</w:t>
      </w:r>
    </w:p>
    <w:p w:rsidR="00670B7B" w:rsidRPr="002E003B" w:rsidRDefault="00670B7B" w:rsidP="00670B7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b/>
          <w:bCs/>
          <w:lang w:eastAsia="ru-RU"/>
        </w:rPr>
        <w:t>Продавец:</w:t>
      </w:r>
      <w:r w:rsidRPr="002E003B">
        <w:rPr>
          <w:rFonts w:ascii="Times New Roman" w:eastAsia="Times New Roman" w:hAnsi="Times New Roman"/>
          <w:lang w:eastAsia="ru-RU"/>
        </w:rPr>
        <w:t xml:space="preserve"> </w:t>
      </w:r>
      <w:r w:rsidRPr="002E003B">
        <w:rPr>
          <w:rFonts w:ascii="Times New Roman" w:hAnsi="Times New Roman"/>
          <w:b/>
        </w:rPr>
        <w:t>Дачное некоммерческое партнерство «Кристалл»</w:t>
      </w:r>
    </w:p>
    <w:p w:rsidR="00670B7B" w:rsidRPr="002E003B" w:rsidRDefault="00670B7B" w:rsidP="00670B7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b/>
          <w:bCs/>
          <w:lang w:eastAsia="ru-RU"/>
        </w:rPr>
        <w:t xml:space="preserve">Организатор торгов: </w:t>
      </w:r>
      <w:r w:rsidRPr="002E003B">
        <w:rPr>
          <w:rFonts w:ascii="Times New Roman" w:hAnsi="Times New Roman"/>
          <w:b/>
        </w:rPr>
        <w:t>Дачное некоммерческое партнерство «Кристалл» (</w:t>
      </w:r>
      <w:r w:rsidRPr="002E003B">
        <w:rPr>
          <w:rFonts w:ascii="Times New Roman" w:hAnsi="Times New Roman"/>
        </w:rPr>
        <w:t>ИНН 4704092907</w:t>
      </w:r>
      <w:r w:rsidRPr="002E003B">
        <w:rPr>
          <w:rFonts w:ascii="Times New Roman" w:eastAsia="Times New Roman" w:hAnsi="Times New Roman"/>
          <w:lang w:eastAsia="ru-RU"/>
        </w:rPr>
        <w:t xml:space="preserve">, КПП </w:t>
      </w:r>
      <w:r w:rsidRPr="002E003B">
        <w:rPr>
          <w:rFonts w:ascii="Times New Roman" w:hAnsi="Times New Roman"/>
        </w:rPr>
        <w:t>470401001</w:t>
      </w:r>
      <w:r w:rsidRPr="002E003B">
        <w:rPr>
          <w:rFonts w:ascii="Times New Roman" w:hAnsi="Times New Roman"/>
          <w:b/>
        </w:rPr>
        <w:t xml:space="preserve">, </w:t>
      </w:r>
      <w:r w:rsidRPr="002E003B">
        <w:rPr>
          <w:rFonts w:ascii="Times New Roman" w:hAnsi="Times New Roman"/>
        </w:rPr>
        <w:t>ОГРН 1134704000793</w:t>
      </w:r>
      <w:r w:rsidRPr="002E003B">
        <w:rPr>
          <w:rFonts w:ascii="Times New Roman" w:hAnsi="Times New Roman"/>
          <w:b/>
        </w:rPr>
        <w:t xml:space="preserve">, </w:t>
      </w:r>
      <w:r w:rsidRPr="002E003B">
        <w:rPr>
          <w:rFonts w:ascii="Times New Roman" w:eastAsia="Times New Roman" w:hAnsi="Times New Roman"/>
          <w:lang w:eastAsia="ru-RU"/>
        </w:rPr>
        <w:t xml:space="preserve">юридический адрес: </w:t>
      </w:r>
      <w:r w:rsidRPr="002E003B">
        <w:rPr>
          <w:rFonts w:ascii="Times New Roman" w:hAnsi="Times New Roman"/>
        </w:rPr>
        <w:t xml:space="preserve">188931, Ленинградская область, Выборгский район, пос. Селезнево, ул. Центральная, ул. Центральная, дом </w:t>
      </w:r>
      <w:proofErr w:type="gramStart"/>
      <w:r w:rsidRPr="002E003B">
        <w:rPr>
          <w:rFonts w:ascii="Times New Roman" w:hAnsi="Times New Roman"/>
        </w:rPr>
        <w:t>1</w:t>
      </w:r>
      <w:r w:rsidRPr="002E003B">
        <w:rPr>
          <w:rFonts w:ascii="Times New Roman" w:eastAsia="Times New Roman" w:hAnsi="Times New Roman"/>
          <w:lang w:eastAsia="ru-RU"/>
        </w:rPr>
        <w:t>.,</w:t>
      </w:r>
      <w:proofErr w:type="gramEnd"/>
      <w:r w:rsidRPr="002E003B">
        <w:rPr>
          <w:rFonts w:ascii="Times New Roman" w:eastAsia="Times New Roman" w:hAnsi="Times New Roman"/>
          <w:lang w:eastAsia="ru-RU"/>
        </w:rPr>
        <w:t xml:space="preserve"> </w:t>
      </w:r>
      <w:r w:rsidRPr="002E003B">
        <w:rPr>
          <w:rFonts w:ascii="Times New Roman" w:hAnsi="Times New Roman"/>
        </w:rPr>
        <w:t xml:space="preserve"> +7 (921) 376-77-44</w:t>
      </w:r>
      <w:r w:rsidRPr="002E003B">
        <w:rPr>
          <w:rFonts w:ascii="Times New Roman" w:eastAsia="Times New Roman" w:hAnsi="Times New Roman"/>
          <w:lang w:eastAsia="ru-RU"/>
        </w:rPr>
        <w:t xml:space="preserve"> (далее – Организатор).</w:t>
      </w:r>
    </w:p>
    <w:p w:rsidR="00670B7B" w:rsidRPr="002E003B" w:rsidRDefault="00670B7B" w:rsidP="00670B7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b/>
          <w:bCs/>
          <w:lang w:eastAsia="ru-RU"/>
        </w:rPr>
        <w:t>Оператор электронной торговой площадки:</w:t>
      </w:r>
      <w:r w:rsidRPr="002E003B">
        <w:rPr>
          <w:rFonts w:ascii="Times New Roman" w:eastAsia="Times New Roman" w:hAnsi="Times New Roman"/>
          <w:lang w:eastAsia="ru-RU"/>
        </w:rPr>
        <w:t xml:space="preserve"> </w:t>
      </w:r>
      <w:r w:rsidRPr="002E003B">
        <w:rPr>
          <w:rFonts w:ascii="Times New Roman" w:hAnsi="Times New Roman"/>
          <w:shd w:val="clear" w:color="auto" w:fill="FFFFFF"/>
        </w:rPr>
        <w:t>Федеральное государственное унитарное предприятие «Электронные торги и безопасность» (197136, г. Санкт-Петербург, ул. Ординарная, д. 20, литер. В,</w:t>
      </w:r>
      <w:r w:rsidRPr="002E003B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2E003B">
        <w:rPr>
          <w:rStyle w:val="js-phone-number"/>
          <w:rFonts w:ascii="Times New Roman" w:hAnsi="Times New Roman"/>
          <w:shd w:val="clear" w:color="auto" w:fill="FFFFFF"/>
        </w:rPr>
        <w:t>+7 (812) 612-11-64) (</w:t>
      </w:r>
      <w:r w:rsidRPr="002E003B">
        <w:rPr>
          <w:rFonts w:ascii="Times New Roman" w:hAnsi="Times New Roman"/>
          <w:shd w:val="clear" w:color="auto" w:fill="FFFFFF"/>
        </w:rPr>
        <w:t>далее – Оператор).</w:t>
      </w:r>
    </w:p>
    <w:p w:rsidR="00670B7B" w:rsidRPr="002E003B" w:rsidRDefault="00670B7B" w:rsidP="00670B7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hAnsi="Times New Roman"/>
          <w:b/>
        </w:rPr>
        <w:t>Контактное лицо Организатора торгов</w:t>
      </w:r>
      <w:r w:rsidRPr="002E003B">
        <w:rPr>
          <w:rFonts w:ascii="Times New Roman" w:hAnsi="Times New Roman"/>
        </w:rPr>
        <w:t xml:space="preserve">: </w:t>
      </w:r>
      <w:proofErr w:type="spellStart"/>
      <w:r w:rsidRPr="002E003B">
        <w:rPr>
          <w:rFonts w:ascii="Times New Roman" w:hAnsi="Times New Roman"/>
        </w:rPr>
        <w:t>Воронович</w:t>
      </w:r>
      <w:proofErr w:type="spellEnd"/>
      <w:r w:rsidRPr="002E003B">
        <w:rPr>
          <w:rFonts w:ascii="Times New Roman" w:hAnsi="Times New Roman"/>
        </w:rPr>
        <w:t xml:space="preserve"> Кирилл Владимирович, тел.: +7 (921) 376-77-44, </w:t>
      </w:r>
      <w:r w:rsidRPr="002E003B">
        <w:rPr>
          <w:rFonts w:ascii="Times New Roman" w:hAnsi="Times New Roman"/>
          <w:lang w:val="en-US"/>
        </w:rPr>
        <w:t>e</w:t>
      </w:r>
      <w:r w:rsidRPr="002E003B">
        <w:rPr>
          <w:rFonts w:ascii="Times New Roman" w:hAnsi="Times New Roman"/>
        </w:rPr>
        <w:t>-</w:t>
      </w:r>
      <w:r w:rsidRPr="002E003B">
        <w:rPr>
          <w:rFonts w:ascii="Times New Roman" w:hAnsi="Times New Roman"/>
          <w:lang w:val="en-US"/>
        </w:rPr>
        <w:t>mail</w:t>
      </w:r>
      <w:r w:rsidRPr="002E003B">
        <w:rPr>
          <w:rFonts w:ascii="Times New Roman" w:hAnsi="Times New Roman"/>
        </w:rPr>
        <w:t xml:space="preserve">: </w:t>
      </w:r>
      <w:r w:rsidRPr="002E003B">
        <w:rPr>
          <w:rFonts w:ascii="Times New Roman" w:hAnsi="Times New Roman"/>
          <w:shd w:val="clear" w:color="auto" w:fill="FFFFFF"/>
        </w:rPr>
        <w:t>svekla_07@mail.ru</w:t>
      </w:r>
      <w:r w:rsidRPr="002E003B">
        <w:rPr>
          <w:rFonts w:ascii="Times New Roman" w:eastAsia="Times New Roman" w:hAnsi="Times New Roman"/>
          <w:lang w:eastAsia="ru-RU"/>
        </w:rPr>
        <w:t>).</w:t>
      </w:r>
    </w:p>
    <w:p w:rsidR="00670B7B" w:rsidRPr="002E003B" w:rsidRDefault="00670B7B" w:rsidP="00670B7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hAnsi="Times New Roman"/>
          <w:b/>
        </w:rPr>
        <w:t>Форма торгов по продаже имущества:</w:t>
      </w:r>
      <w:r w:rsidRPr="002E003B">
        <w:rPr>
          <w:rFonts w:ascii="Times New Roman" w:eastAsia="Times New Roman" w:hAnsi="Times New Roman"/>
          <w:lang w:eastAsia="ru-RU"/>
        </w:rPr>
        <w:t xml:space="preserve"> аукцион в электронной форме, открытый по составу участников и по форме подачи предложений о цене имущества (далее – Аукцион).</w:t>
      </w: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Аукцион проводится в порядке, предусмотренном Гражданским кодексом Российской Федерации, Регламентом электронной торговой площадки «ЭТС24», размещенным в сети Интернет по адресу:</w:t>
      </w:r>
      <w:r w:rsidRPr="002E003B">
        <w:rPr>
          <w:rFonts w:ascii="Times New Roman" w:hAnsi="Times New Roman"/>
        </w:rPr>
        <w:t xml:space="preserve"> </w:t>
      </w:r>
      <w:hyperlink r:id="rId5" w:tgtFrame="_blank" w:history="1">
        <w:r w:rsidRPr="002E003B">
          <w:rPr>
            <w:rStyle w:val="a3"/>
            <w:rFonts w:ascii="Times New Roman" w:hAnsi="Times New Roman"/>
            <w:color w:val="auto"/>
            <w:u w:val="none"/>
            <w:shd w:val="clear" w:color="auto" w:fill="FFFFFF"/>
          </w:rPr>
          <w:t>https://ets24.ru</w:t>
        </w:r>
      </w:hyperlink>
      <w:r w:rsidRPr="002E003B">
        <w:rPr>
          <w:rFonts w:ascii="Times New Roman" w:eastAsia="Times New Roman" w:hAnsi="Times New Roman"/>
          <w:lang w:eastAsia="ru-RU"/>
        </w:rPr>
        <w:t xml:space="preserve">, и настоящим Информационным сообщением, на электронной торговой площадке «ЭТС24», расположенной в сети Интернет по адресу: </w:t>
      </w:r>
      <w:hyperlink r:id="rId6" w:tgtFrame="_blank" w:history="1">
        <w:r w:rsidRPr="002E003B">
          <w:rPr>
            <w:rStyle w:val="a3"/>
            <w:rFonts w:ascii="Times New Roman" w:hAnsi="Times New Roman"/>
            <w:color w:val="auto"/>
            <w:u w:val="none"/>
            <w:shd w:val="clear" w:color="auto" w:fill="FFFFFF"/>
          </w:rPr>
          <w:t>https://ets24.ru</w:t>
        </w:r>
      </w:hyperlink>
      <w:r w:rsidRPr="002E003B">
        <w:rPr>
          <w:rFonts w:ascii="Times New Roman" w:eastAsia="Times New Roman" w:hAnsi="Times New Roman"/>
          <w:lang w:eastAsia="ru-RU"/>
        </w:rPr>
        <w:t xml:space="preserve"> (далее – ЭТП, Электронная площадка).</w:t>
      </w: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670B7B" w:rsidRPr="002E003B" w:rsidRDefault="00670B7B" w:rsidP="00670B7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 w:rsidRPr="002E003B">
        <w:rPr>
          <w:rFonts w:ascii="Times New Roman" w:eastAsia="Times New Roman" w:hAnsi="Times New Roman"/>
          <w:b/>
          <w:lang w:eastAsia="ru-RU"/>
        </w:rPr>
        <w:t>I. Общие положения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Дата и время начала приема заявок на участие в Аукционе –</w:t>
      </w:r>
      <w:r w:rsidR="002B0DAC">
        <w:rPr>
          <w:rFonts w:ascii="Times New Roman" w:hAnsi="Times New Roman"/>
        </w:rPr>
        <w:t xml:space="preserve"> 18</w:t>
      </w:r>
      <w:r w:rsidRPr="002E003B">
        <w:rPr>
          <w:rFonts w:ascii="Times New Roman" w:hAnsi="Times New Roman"/>
        </w:rPr>
        <w:t xml:space="preserve"> февраля 2016</w:t>
      </w:r>
      <w:r w:rsidRPr="002E003B">
        <w:rPr>
          <w:rFonts w:ascii="Times New Roman" w:eastAsia="Times New Roman" w:hAnsi="Times New Roman"/>
          <w:lang w:eastAsia="ru-RU"/>
        </w:rPr>
        <w:t xml:space="preserve"> г. в </w:t>
      </w:r>
      <w:r w:rsidRPr="002E003B">
        <w:rPr>
          <w:rFonts w:ascii="Times New Roman" w:hAnsi="Times New Roman"/>
        </w:rPr>
        <w:t>12:00 по московскому времени</w:t>
      </w:r>
      <w:r w:rsidRPr="002E003B">
        <w:rPr>
          <w:rFonts w:ascii="Times New Roman" w:eastAsia="Times New Roman" w:hAnsi="Times New Roman"/>
          <w:lang w:eastAsia="ru-RU"/>
        </w:rPr>
        <w:t>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Дата и время окончания приема заявок на участие в Аукционе – </w:t>
      </w:r>
      <w:r w:rsidR="002B0DAC">
        <w:rPr>
          <w:rFonts w:ascii="Times New Roman" w:hAnsi="Times New Roman"/>
        </w:rPr>
        <w:t>18</w:t>
      </w:r>
      <w:r w:rsidRPr="002E003B">
        <w:rPr>
          <w:rFonts w:ascii="Times New Roman" w:hAnsi="Times New Roman"/>
        </w:rPr>
        <w:t xml:space="preserve"> марта 2016</w:t>
      </w:r>
      <w:r w:rsidRPr="002E003B">
        <w:rPr>
          <w:rFonts w:ascii="Times New Roman" w:eastAsia="Times New Roman" w:hAnsi="Times New Roman"/>
          <w:lang w:eastAsia="ru-RU"/>
        </w:rPr>
        <w:t xml:space="preserve">г. в </w:t>
      </w:r>
      <w:r w:rsidRPr="002E003B">
        <w:rPr>
          <w:rFonts w:ascii="Times New Roman" w:hAnsi="Times New Roman"/>
        </w:rPr>
        <w:t>17:00 по московскому времени</w:t>
      </w:r>
      <w:r w:rsidRPr="002E003B">
        <w:rPr>
          <w:rFonts w:ascii="Times New Roman" w:eastAsia="Times New Roman" w:hAnsi="Times New Roman"/>
          <w:lang w:eastAsia="ru-RU"/>
        </w:rPr>
        <w:t>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Дата и время определения участников Аукциона – </w:t>
      </w:r>
      <w:r w:rsidR="002B0DAC">
        <w:rPr>
          <w:rFonts w:ascii="Times New Roman" w:hAnsi="Times New Roman"/>
        </w:rPr>
        <w:t>21</w:t>
      </w:r>
      <w:r w:rsidRPr="002E003B">
        <w:rPr>
          <w:rFonts w:ascii="Times New Roman" w:hAnsi="Times New Roman"/>
        </w:rPr>
        <w:t xml:space="preserve"> марта 2016</w:t>
      </w:r>
      <w:r w:rsidRPr="002E003B">
        <w:rPr>
          <w:rFonts w:ascii="Times New Roman" w:eastAsia="Times New Roman" w:hAnsi="Times New Roman"/>
          <w:lang w:eastAsia="ru-RU"/>
        </w:rPr>
        <w:t xml:space="preserve">г. в </w:t>
      </w:r>
      <w:r w:rsidRPr="002E003B">
        <w:rPr>
          <w:rFonts w:ascii="Times New Roman" w:hAnsi="Times New Roman"/>
        </w:rPr>
        <w:t>14:00 по московскому времени</w:t>
      </w:r>
      <w:r w:rsidRPr="002E003B">
        <w:rPr>
          <w:rFonts w:ascii="Times New Roman" w:eastAsia="Times New Roman" w:hAnsi="Times New Roman"/>
          <w:lang w:eastAsia="ru-RU"/>
        </w:rPr>
        <w:t>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Дата и время начала проведения аукциона – </w:t>
      </w:r>
      <w:r w:rsidR="002B0DAC">
        <w:rPr>
          <w:rFonts w:ascii="Times New Roman" w:hAnsi="Times New Roman"/>
        </w:rPr>
        <w:t>23</w:t>
      </w:r>
      <w:r w:rsidRPr="002E003B">
        <w:rPr>
          <w:rFonts w:ascii="Times New Roman" w:hAnsi="Times New Roman"/>
        </w:rPr>
        <w:t xml:space="preserve"> марта 2016</w:t>
      </w:r>
      <w:r w:rsidRPr="002E003B">
        <w:rPr>
          <w:rFonts w:ascii="Times New Roman" w:eastAsia="Times New Roman" w:hAnsi="Times New Roman"/>
          <w:lang w:eastAsia="ru-RU"/>
        </w:rPr>
        <w:t xml:space="preserve">г. в </w:t>
      </w:r>
      <w:r w:rsidRPr="002E003B">
        <w:rPr>
          <w:rFonts w:ascii="Times New Roman" w:hAnsi="Times New Roman"/>
        </w:rPr>
        <w:t>12:00 по московскому времени</w:t>
      </w:r>
      <w:r w:rsidRPr="002E003B">
        <w:rPr>
          <w:rFonts w:ascii="Times New Roman" w:eastAsia="Times New Roman" w:hAnsi="Times New Roman"/>
          <w:lang w:eastAsia="ru-RU"/>
        </w:rPr>
        <w:t>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Подведение итогов Аукциона осуществляется в соответствии с настоящим Информационным сообщением после завершения приема предложений о цене имущества от участников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2E003B">
        <w:rPr>
          <w:rFonts w:ascii="Times New Roman" w:eastAsia="Times New Roman" w:hAnsi="Times New Roman"/>
          <w:lang w:eastAsia="ru-RU"/>
        </w:rPr>
        <w:t xml:space="preserve">Место проведения Аукциона: электронная торговая площадка </w:t>
      </w:r>
      <w:r w:rsidRPr="002E003B">
        <w:rPr>
          <w:rFonts w:ascii="Times New Roman" w:hAnsi="Times New Roman"/>
          <w:shd w:val="clear" w:color="auto" w:fill="FFFFFF"/>
        </w:rPr>
        <w:t>«ЭТС24».</w:t>
      </w:r>
    </w:p>
    <w:p w:rsidR="00670B7B" w:rsidRPr="002E003B" w:rsidRDefault="00670B7B" w:rsidP="00670B7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 w:rsidRPr="002E003B">
        <w:rPr>
          <w:rFonts w:ascii="Times New Roman" w:eastAsia="Times New Roman" w:hAnsi="Times New Roman"/>
          <w:b/>
          <w:lang w:eastAsia="ru-RU"/>
        </w:rPr>
        <w:t>II. Условия участия в Аукционе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К участию в Аукционе допускаются физические лица, юридические лица и индивидуальные предприниматели (далее – Претенденты), своевременно подавшие средствами ЭТП заявку на участие в Аукционе, представившие надлежащим образом оформленные и прикрепленные к заявке </w:t>
      </w:r>
      <w:r w:rsidRPr="002E003B">
        <w:rPr>
          <w:rFonts w:ascii="Times New Roman" w:eastAsia="Times New Roman" w:hAnsi="Times New Roman"/>
          <w:lang w:eastAsia="ru-RU"/>
        </w:rPr>
        <w:lastRenderedPageBreak/>
        <w:t>документы в соответствии с перечнем, опубликованным в настоящем Информационном сообщении, и обеспечившие поступление на счет Организатора указанной в настоящем Информационном сообщении, включающем условия договора о задатке, суммы задатка в порядке и сроки, предусмотренные настоящим Информационным сообщением.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Ограничений участия отдельных категорий физических и юридических лиц, индивидуальных предпринимателей, не установлено.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Иностранные Претенденты допускаются к участию в Аукционе с соблюдением требований, установленных законодательством Российской Федерации о валютном регулировании и валютном контроле.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Обязанность доказать свое право на участие в Аукционе возлагается на Претендента.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b/>
          <w:i/>
          <w:lang w:eastAsia="ru-RU"/>
        </w:rPr>
        <w:t>Порядок внесения задатка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Данные условия являются условиями публичной оферты в соответствии со статьей 437 Гражданского кодекса Российской Федерации, а подача Претендентом заявки и перечисление задатка на указанный ниже счёт являются акцептом такой оферты, и договор о задатке считается заключенным в установленном порядке. Задаток должен быть перечислен не позднее последнего дня приема заявок, а именно </w:t>
      </w:r>
      <w:r w:rsidR="002B0DAC">
        <w:rPr>
          <w:rFonts w:ascii="Times New Roman" w:hAnsi="Times New Roman"/>
        </w:rPr>
        <w:t>18</w:t>
      </w:r>
      <w:r w:rsidRPr="002E003B">
        <w:rPr>
          <w:rFonts w:ascii="Times New Roman" w:hAnsi="Times New Roman"/>
        </w:rPr>
        <w:t xml:space="preserve"> марта 2016</w:t>
      </w:r>
      <w:r w:rsidR="007177C0">
        <w:rPr>
          <w:rFonts w:ascii="Times New Roman" w:hAnsi="Times New Roman"/>
        </w:rPr>
        <w:t xml:space="preserve"> </w:t>
      </w:r>
      <w:r w:rsidRPr="002E003B">
        <w:rPr>
          <w:rFonts w:ascii="Times New Roman" w:eastAsia="Times New Roman" w:hAnsi="Times New Roman"/>
          <w:lang w:eastAsia="ru-RU"/>
        </w:rPr>
        <w:t xml:space="preserve">г. 17:00 по московскому времени, и поступить на счет Организатора не позднее </w:t>
      </w:r>
      <w:r w:rsidR="002B0DAC">
        <w:rPr>
          <w:rFonts w:ascii="Times New Roman" w:hAnsi="Times New Roman"/>
        </w:rPr>
        <w:t>18</w:t>
      </w:r>
      <w:r w:rsidRPr="002E003B">
        <w:rPr>
          <w:rFonts w:ascii="Times New Roman" w:hAnsi="Times New Roman"/>
        </w:rPr>
        <w:t xml:space="preserve"> марта 2016</w:t>
      </w:r>
      <w:r w:rsidR="002B0DAC">
        <w:rPr>
          <w:rFonts w:ascii="Times New Roman" w:eastAsia="Times New Roman" w:hAnsi="Times New Roman"/>
          <w:lang w:eastAsia="ru-RU"/>
        </w:rPr>
        <w:t xml:space="preserve"> г. 17</w:t>
      </w:r>
      <w:r w:rsidRPr="002E003B">
        <w:rPr>
          <w:rFonts w:ascii="Times New Roman" w:eastAsia="Times New Roman" w:hAnsi="Times New Roman"/>
          <w:lang w:eastAsia="ru-RU"/>
        </w:rPr>
        <w:t>:00 по московскому времени. Документом, подтверждающим поступление Задатка на счет Организатора, является выписка с указанного счета. В случае нарушения Претендентом настоящего порядка внесения Задатка при его перечислении на счет Организатора перечисленная сумма не считается Задатком и возвращается претенденту по реквизитам платежного поручения.</w:t>
      </w: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Претендент для участия в Аукционе перечисляет денежные средства в размере </w:t>
      </w:r>
      <w:r w:rsidRPr="002E003B">
        <w:rPr>
          <w:rFonts w:ascii="Times New Roman" w:hAnsi="Times New Roman"/>
        </w:rPr>
        <w:t xml:space="preserve">указанном для каждого Лота </w:t>
      </w:r>
      <w:r w:rsidRPr="002E003B">
        <w:rPr>
          <w:rFonts w:ascii="Times New Roman" w:eastAsia="Times New Roman" w:hAnsi="Times New Roman"/>
          <w:lang w:eastAsia="ru-RU"/>
        </w:rPr>
        <w:t>на счет Организатора в соответствии с настоящим Информационным извещением, приведенным на Электронной площадке, по следующим реквизитам:</w:t>
      </w:r>
    </w:p>
    <w:p w:rsidR="00670B7B" w:rsidRPr="002E003B" w:rsidRDefault="00670B7B" w:rsidP="00670B7B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hAnsi="Times New Roman"/>
        </w:rPr>
        <w:t xml:space="preserve">Полное наименование: </w:t>
      </w:r>
      <w:r w:rsidRPr="002E003B">
        <w:rPr>
          <w:rFonts w:ascii="Times New Roman" w:hAnsi="Times New Roman"/>
          <w:b/>
        </w:rPr>
        <w:t>Дачное некоммерческое партнерство «Кристалл»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Сокращенное наименование: ДНП «Кристалл»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left="708" w:firstLine="1"/>
        <w:rPr>
          <w:sz w:val="22"/>
          <w:szCs w:val="22"/>
        </w:rPr>
      </w:pPr>
      <w:r w:rsidRPr="002E003B">
        <w:rPr>
          <w:sz w:val="22"/>
          <w:szCs w:val="22"/>
        </w:rPr>
        <w:t xml:space="preserve">Юридический адрес: Ленинградская область, Выборгский район, </w:t>
      </w:r>
      <w:proofErr w:type="spellStart"/>
      <w:r w:rsidRPr="002E003B">
        <w:rPr>
          <w:sz w:val="22"/>
          <w:szCs w:val="22"/>
        </w:rPr>
        <w:t>пос.Селезнево</w:t>
      </w:r>
      <w:proofErr w:type="spellEnd"/>
      <w:r w:rsidRPr="002E003B">
        <w:rPr>
          <w:sz w:val="22"/>
          <w:szCs w:val="22"/>
        </w:rPr>
        <w:t xml:space="preserve">, ул.  </w:t>
      </w:r>
      <w:proofErr w:type="gramStart"/>
      <w:r w:rsidRPr="002E003B">
        <w:rPr>
          <w:sz w:val="22"/>
          <w:szCs w:val="22"/>
        </w:rPr>
        <w:t>Центральная,  дом</w:t>
      </w:r>
      <w:proofErr w:type="gramEnd"/>
      <w:r w:rsidRPr="002E003B">
        <w:rPr>
          <w:sz w:val="22"/>
          <w:szCs w:val="22"/>
        </w:rPr>
        <w:t xml:space="preserve"> 1.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left="708" w:firstLine="1"/>
        <w:rPr>
          <w:sz w:val="22"/>
          <w:szCs w:val="22"/>
        </w:rPr>
      </w:pPr>
      <w:r w:rsidRPr="002E003B">
        <w:rPr>
          <w:sz w:val="22"/>
          <w:szCs w:val="22"/>
        </w:rPr>
        <w:t xml:space="preserve">Фактический адрес: Ленинградская область, Выборгский район, </w:t>
      </w:r>
      <w:proofErr w:type="spellStart"/>
      <w:r w:rsidRPr="002E003B">
        <w:rPr>
          <w:sz w:val="22"/>
          <w:szCs w:val="22"/>
        </w:rPr>
        <w:t>пос.Селезнево</w:t>
      </w:r>
      <w:proofErr w:type="spellEnd"/>
      <w:r w:rsidRPr="002E003B">
        <w:rPr>
          <w:sz w:val="22"/>
          <w:szCs w:val="22"/>
        </w:rPr>
        <w:t xml:space="preserve">, ул. </w:t>
      </w:r>
      <w:proofErr w:type="gramStart"/>
      <w:r w:rsidRPr="002E003B">
        <w:rPr>
          <w:sz w:val="22"/>
          <w:szCs w:val="22"/>
        </w:rPr>
        <w:t>Центральная,  дом</w:t>
      </w:r>
      <w:proofErr w:type="gramEnd"/>
      <w:r w:rsidRPr="002E003B">
        <w:rPr>
          <w:sz w:val="22"/>
          <w:szCs w:val="22"/>
        </w:rPr>
        <w:t xml:space="preserve"> 1.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left="708" w:firstLine="1"/>
        <w:rPr>
          <w:sz w:val="22"/>
          <w:szCs w:val="22"/>
        </w:rPr>
      </w:pPr>
      <w:r w:rsidRPr="002E003B">
        <w:rPr>
          <w:sz w:val="22"/>
          <w:szCs w:val="22"/>
        </w:rPr>
        <w:t xml:space="preserve">Почтовый адрес: 188931, Ленинградская область, Выборгский район, </w:t>
      </w:r>
      <w:proofErr w:type="spellStart"/>
      <w:r w:rsidRPr="002E003B">
        <w:rPr>
          <w:sz w:val="22"/>
          <w:szCs w:val="22"/>
        </w:rPr>
        <w:t>пос.Селезнево</w:t>
      </w:r>
      <w:proofErr w:type="spellEnd"/>
      <w:r w:rsidRPr="002E003B">
        <w:rPr>
          <w:sz w:val="22"/>
          <w:szCs w:val="22"/>
        </w:rPr>
        <w:t xml:space="preserve">, ул. </w:t>
      </w:r>
      <w:proofErr w:type="gramStart"/>
      <w:r w:rsidRPr="002E003B">
        <w:rPr>
          <w:sz w:val="22"/>
          <w:szCs w:val="22"/>
        </w:rPr>
        <w:t>Центральная,  дом</w:t>
      </w:r>
      <w:proofErr w:type="gramEnd"/>
      <w:r w:rsidRPr="002E003B">
        <w:rPr>
          <w:sz w:val="22"/>
          <w:szCs w:val="22"/>
        </w:rPr>
        <w:t xml:space="preserve"> 1.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Телефон/факс: 8 (921) 376 77 44.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 xml:space="preserve">Электронный адрес: </w:t>
      </w:r>
      <w:proofErr w:type="spellStart"/>
      <w:r w:rsidRPr="002E003B">
        <w:rPr>
          <w:sz w:val="22"/>
          <w:szCs w:val="22"/>
          <w:lang w:val="en-US"/>
        </w:rPr>
        <w:t>svekla</w:t>
      </w:r>
      <w:proofErr w:type="spellEnd"/>
      <w:r w:rsidRPr="002E003B">
        <w:rPr>
          <w:sz w:val="22"/>
          <w:szCs w:val="22"/>
        </w:rPr>
        <w:t>_07@</w:t>
      </w:r>
      <w:r w:rsidRPr="002E003B">
        <w:rPr>
          <w:sz w:val="22"/>
          <w:szCs w:val="22"/>
          <w:lang w:val="en-US"/>
        </w:rPr>
        <w:t>mail</w:t>
      </w:r>
      <w:r w:rsidRPr="002E003B">
        <w:rPr>
          <w:sz w:val="22"/>
          <w:szCs w:val="22"/>
        </w:rPr>
        <w:t>.</w:t>
      </w:r>
      <w:proofErr w:type="spellStart"/>
      <w:r w:rsidRPr="002E003B">
        <w:rPr>
          <w:sz w:val="22"/>
          <w:szCs w:val="22"/>
          <w:lang w:val="en-US"/>
        </w:rPr>
        <w:t>ru</w:t>
      </w:r>
      <w:proofErr w:type="spellEnd"/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ИНН: 4704092407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КПП: 470401001</w:t>
      </w:r>
    </w:p>
    <w:p w:rsidR="00670B7B" w:rsidRPr="002E003B" w:rsidRDefault="00670B7B" w:rsidP="00670B7B">
      <w:pPr>
        <w:ind w:firstLine="708"/>
        <w:rPr>
          <w:rFonts w:ascii="Times New Roman" w:hAnsi="Times New Roman"/>
          <w:b/>
        </w:rPr>
      </w:pPr>
      <w:r w:rsidRPr="002E003B">
        <w:rPr>
          <w:rFonts w:ascii="Times New Roman" w:hAnsi="Times New Roman"/>
        </w:rPr>
        <w:t>ОГРН: 1134704000793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Расчетный счет: 407 038 100 701 000 58477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в Ф-л № 41 ПАО МОСОБЛБАНК г. Санкт-Петербург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к/с: 301 018 109 000 000 00907</w:t>
      </w:r>
    </w:p>
    <w:p w:rsidR="00670B7B" w:rsidRPr="0008204D" w:rsidRDefault="00670B7B" w:rsidP="0008204D">
      <w:pPr>
        <w:rPr>
          <w:rFonts w:ascii="Times New Roman" w:hAnsi="Times New Roman"/>
        </w:rPr>
      </w:pPr>
      <w:r w:rsidRPr="002E003B">
        <w:rPr>
          <w:rFonts w:ascii="Times New Roman" w:hAnsi="Times New Roman"/>
        </w:rPr>
        <w:t xml:space="preserve">              БИК: 044030907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ОКПО: 3854908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ОКВЭД: 01.13.21, 70.12.3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ОКАТО 41215876001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ОКТМО 41615476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ОКОГУ 4210014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ОКФО 16</w:t>
      </w:r>
    </w:p>
    <w:p w:rsidR="00670B7B" w:rsidRPr="002E003B" w:rsidRDefault="00670B7B" w:rsidP="00670B7B">
      <w:pPr>
        <w:pStyle w:val="a4"/>
        <w:shd w:val="clear" w:color="auto" w:fill="FFFFFF"/>
        <w:spacing w:before="0" w:beforeAutospacing="0" w:after="0" w:afterAutospacing="0"/>
        <w:ind w:firstLine="709"/>
        <w:rPr>
          <w:sz w:val="22"/>
          <w:szCs w:val="22"/>
        </w:rPr>
      </w:pPr>
      <w:r w:rsidRPr="002E003B">
        <w:rPr>
          <w:sz w:val="22"/>
          <w:szCs w:val="22"/>
        </w:rPr>
        <w:t>ОКОПФ 21003</w:t>
      </w:r>
    </w:p>
    <w:p w:rsidR="002E003B" w:rsidRPr="002E003B" w:rsidRDefault="002E003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Назначение платежа - «</w:t>
      </w:r>
      <w:r w:rsidRPr="002E003B">
        <w:rPr>
          <w:rFonts w:ascii="Times New Roman" w:hAnsi="Times New Roman"/>
        </w:rPr>
        <w:t>задаток для участия в аукционе по продаже недвижимого имущества, код сообщения (извещения) № _____. НДС не облагается.</w:t>
      </w:r>
      <w:r w:rsidRPr="002E003B">
        <w:rPr>
          <w:rFonts w:ascii="Times New Roman" w:eastAsia="Times New Roman" w:hAnsi="Times New Roman"/>
          <w:lang w:eastAsia="ru-RU"/>
        </w:rPr>
        <w:t>». Организатор принимает указанную сумму в качестве Задатка.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В случае, если Претенденту отказано в принятии заявки на участие в Аукционе или Претендент не будет допущен к участию в Аукционе, то Организатор обязуется возвратить сумму </w:t>
      </w:r>
      <w:r w:rsidRPr="002E003B">
        <w:rPr>
          <w:rFonts w:ascii="Times New Roman" w:eastAsia="Times New Roman" w:hAnsi="Times New Roman"/>
          <w:lang w:eastAsia="ru-RU"/>
        </w:rPr>
        <w:lastRenderedPageBreak/>
        <w:t xml:space="preserve">внесенного Претендентом Задатка в течение </w:t>
      </w:r>
      <w:r w:rsidRPr="002E003B">
        <w:rPr>
          <w:rFonts w:ascii="Times New Roman" w:hAnsi="Times New Roman"/>
        </w:rPr>
        <w:t>5</w:t>
      </w:r>
      <w:r w:rsidRPr="002E003B">
        <w:rPr>
          <w:rFonts w:ascii="Times New Roman" w:eastAsia="Times New Roman" w:hAnsi="Times New Roman"/>
          <w:lang w:eastAsia="ru-RU"/>
        </w:rPr>
        <w:t xml:space="preserve"> (</w:t>
      </w:r>
      <w:r w:rsidRPr="002E003B">
        <w:rPr>
          <w:rFonts w:ascii="Times New Roman" w:hAnsi="Times New Roman"/>
        </w:rPr>
        <w:t>пяти</w:t>
      </w:r>
      <w:r w:rsidRPr="002E003B">
        <w:rPr>
          <w:rFonts w:ascii="Times New Roman" w:eastAsia="Times New Roman" w:hAnsi="Times New Roman"/>
          <w:lang w:eastAsia="ru-RU"/>
        </w:rPr>
        <w:t>) рабочих дней с даты завершения процедуры определения участников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В случае отмены проведения Аукциона Организатор возвращает Задаток Претенденту в течение </w:t>
      </w:r>
      <w:r w:rsidRPr="002E003B">
        <w:rPr>
          <w:rFonts w:ascii="Times New Roman" w:hAnsi="Times New Roman"/>
        </w:rPr>
        <w:t>5</w:t>
      </w:r>
      <w:r w:rsidRPr="002E003B">
        <w:rPr>
          <w:rFonts w:ascii="Times New Roman" w:eastAsia="Times New Roman" w:hAnsi="Times New Roman"/>
          <w:lang w:eastAsia="ru-RU"/>
        </w:rPr>
        <w:t xml:space="preserve"> (</w:t>
      </w:r>
      <w:r w:rsidRPr="002E003B">
        <w:rPr>
          <w:rFonts w:ascii="Times New Roman" w:hAnsi="Times New Roman"/>
        </w:rPr>
        <w:t>пяти</w:t>
      </w:r>
      <w:r w:rsidRPr="002E003B">
        <w:rPr>
          <w:rFonts w:ascii="Times New Roman" w:eastAsia="Times New Roman" w:hAnsi="Times New Roman"/>
          <w:lang w:eastAsia="ru-RU"/>
        </w:rPr>
        <w:t>) рабочих дней с даты опубликования информационного сообщения об отмене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В случае отзыва Претендентом в установленном порядке заявки на участие в Аукционе Организатор обязуется возвратить перечисленную ему сумму Задатка Претенденту в следующем порядке: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- если Претендент отозвал заявку до даты окончания приема заявок, Задаток возвращается в течение </w:t>
      </w:r>
      <w:r w:rsidRPr="002E003B">
        <w:rPr>
          <w:rFonts w:ascii="Times New Roman" w:hAnsi="Times New Roman"/>
        </w:rPr>
        <w:t>5</w:t>
      </w:r>
      <w:r w:rsidRPr="002E003B">
        <w:rPr>
          <w:rFonts w:ascii="Times New Roman" w:eastAsia="Times New Roman" w:hAnsi="Times New Roman"/>
          <w:lang w:eastAsia="ru-RU"/>
        </w:rPr>
        <w:t xml:space="preserve"> (</w:t>
      </w:r>
      <w:r w:rsidRPr="002E003B">
        <w:rPr>
          <w:rFonts w:ascii="Times New Roman" w:hAnsi="Times New Roman"/>
        </w:rPr>
        <w:t>пяти</w:t>
      </w:r>
      <w:r w:rsidRPr="002E003B">
        <w:rPr>
          <w:rFonts w:ascii="Times New Roman" w:eastAsia="Times New Roman" w:hAnsi="Times New Roman"/>
          <w:lang w:eastAsia="ru-RU"/>
        </w:rPr>
        <w:t>) рабочих дней с даты получения Организатором письменного уведомления Претендента об отзыве заявки;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если заявка отозвана Претендентом позднее даты окончания приема заявок, Задаток возвращается в порядке, установленном для участников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Возврат соответствующих сумм Задатка Претендентам, признанным участниками Аукциона, производится Организатором по реквизитам платежных документов о поступлении сумм Задатков на счет Организатора в течение </w:t>
      </w:r>
      <w:r w:rsidRPr="002E003B">
        <w:rPr>
          <w:rFonts w:ascii="Times New Roman" w:hAnsi="Times New Roman"/>
        </w:rPr>
        <w:t>5</w:t>
      </w:r>
      <w:r w:rsidRPr="002E003B">
        <w:rPr>
          <w:rFonts w:ascii="Times New Roman" w:eastAsia="Times New Roman" w:hAnsi="Times New Roman"/>
          <w:lang w:eastAsia="ru-RU"/>
        </w:rPr>
        <w:t xml:space="preserve"> (</w:t>
      </w:r>
      <w:r w:rsidRPr="002E003B">
        <w:rPr>
          <w:rFonts w:ascii="Times New Roman" w:hAnsi="Times New Roman"/>
        </w:rPr>
        <w:t>пяти</w:t>
      </w:r>
      <w:r w:rsidRPr="002E003B">
        <w:rPr>
          <w:rFonts w:ascii="Times New Roman" w:eastAsia="Times New Roman" w:hAnsi="Times New Roman"/>
          <w:lang w:eastAsia="ru-RU"/>
        </w:rPr>
        <w:t>) рабочих дней с даты подведения итогов Аукциона в случае, если данные Претенденты не признаны победителями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Задаток участника Аукциона, признанного победителем Аукциона, заключившего с Собственником имущества договор купли-продажи имущества засчитывается в счет оплаты имущества, при этом: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в случае, если участник, признанный победителем Аукциона, уклоняется или отказывается от заключения договора купли-продажи в течение 10 (десяти) календарных дней с даты подведения итогов Аукциона, Задаток такому участнику не возвращается;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в случае неисполнения обязанности по оплате имущества в соответствии с договором купли-продажи участником, признанным победителем Аукциона и заключившим с Собственником имущества договор купли-продажи, Задаток такому участнику не возвращается.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Задаток участника Аукциона, признанного победителем Аукциона, засчитывается в счет оплаты имущества.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lang w:eastAsia="ru-RU"/>
        </w:rPr>
      </w:pPr>
      <w:r w:rsidRPr="002E003B">
        <w:rPr>
          <w:rFonts w:ascii="Times New Roman" w:eastAsia="Times New Roman" w:hAnsi="Times New Roman"/>
          <w:b/>
          <w:i/>
          <w:lang w:eastAsia="ru-RU"/>
        </w:rPr>
        <w:t>Порядок подачи заявок на Аукционе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Одно лицо имеет право подать только одну заявку.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Заявки подаются и принимаются одновременно с полным комплектом требуемых для участия в Аукционе документов, подписанные электронной подписью (далее ЭП) Претендента.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lang w:eastAsia="ru-RU"/>
        </w:rPr>
      </w:pPr>
      <w:r w:rsidRPr="002E003B">
        <w:rPr>
          <w:rFonts w:ascii="Times New Roman" w:eastAsia="Times New Roman" w:hAnsi="Times New Roman"/>
          <w:b/>
          <w:i/>
          <w:lang w:eastAsia="ru-RU"/>
        </w:rPr>
        <w:t>Перечень требуемых для участия в Аукционе документов и требования к их оформлению: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1. Заявка на участие в Аукционе (оформляется и направляется Организатору средствами ЭТП в форме электронного документа). К заявке прикрепляются перечисленные ниже документы в виде сканированных копий оригинальных документов или их нотариально заверенных копий (в зависимости от указанных требований) и заверяются ЭП Претендента или лица, имеющего право действовать от его имени.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2. Платежный документ (платежное поручение) с отметкой банка-плательщика об исполнении, подтверждающий внесение Претендентом на счет Организатора суммы задатка, установленной настоящим Информационным сообщением.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3. Доверенность на лицо, имеющее право действовать от имени Претендента, если заявка подается представителем Претендента, оформленная в соответствии с требованиями, установленными гражданским законодательством Российской Федерации, либо нотариально заверенная копия такой доверенности.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4. Претенденты - физические лица дополнительно представляют: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копии всех листов документа, удостоверяющего личность;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нотариально заверенную копию свидетельства о присвоении ИНН.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5. Претенденты - индивидуальные предприниматели дополнительно представляют: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копии всех листов документа, удостоверяющего личность;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нотариально заверенную копию свидетельства о регистрации индивидуального предпринимателя;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нотариально заверенную копию справки из налогового органа о постановке на учет;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нотариально заверенную копию выписки из ЕГРИП, полученной не ранее чем за 6 месяцев до даты опубликования настоящего Информационного сообщения о проведении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6. Претенденты - юридические лица дополнительно представляют: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lastRenderedPageBreak/>
        <w:t>- заверенные копии учредительных документов и свидетельства о государственной регистрации юридического лица. Иностранные юридические лица представляют заверенные копии учредительных документов и выписки из торгового реестра страны происхождения или иное эквивалентное доказательство юридического статуса;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надлежащим образом оформленные и заверенные документы, подтверждающие полномочия органов управления и должностных лиц Претендента. Под такими документами понимаются, в том числе протоколы об избрании Совета директоров (наблюдательного совета) или иного органа Претендента, а также приказ (распоряжение) работодателя о приеме на работу соответствующих должностных лиц Претендента.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письменное решение соответствующего органа управления Претендента, разрешающее приобретение объектов движимого и недвижимого имущества Общества (если это необходимо в соответствии с учредительными документами Претендента и законодательством страны, в которой зарегистрирован Претендент), подписанное уполномоченными лицами соответствующего органа управления с проставлением печати юридического лица, либо нотариально заверенные копии решения органа управления Претендента или выписки из него. Если предполагаемая сделка является крупной для Претендента и в соответствии с учредительными документами Претендента требуется одобрение крупной сделки, то решение о приобретении объектов движимого и недвижимого имущества должно быть оформлено в форме решения об одобрении крупной сделки уполномоченным на то органом управления.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заверенную копию выписки из ЕГРЮЛ, полученной не ранее чем за 1 месяц до даты опубликования настоящего Информационного сообщения о проведении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Вышеперечисленные документы (в том числе копии документов) в части их оформления, заверения и содержания должны соответствовать требованиям законодательства Российской Федерации и настоящего Информационного сообщения (документы подписываются ЭП уполномоченного лица на ЭТП при прикреплении к заявке на участие). Документы, представляемые иностранными лицами, должны быть легализованы в установленном порядке и иметь нотариально заверенный перевод на русский язык.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lang w:eastAsia="ru-RU"/>
        </w:rPr>
      </w:pPr>
      <w:r w:rsidRPr="002E003B">
        <w:rPr>
          <w:rFonts w:ascii="Times New Roman" w:eastAsia="Times New Roman" w:hAnsi="Times New Roman"/>
          <w:b/>
          <w:i/>
          <w:lang w:eastAsia="ru-RU"/>
        </w:rPr>
        <w:t>Определение участников Аукциона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Не позднее указанного в настоящем Информационном сообщении дня определения участников Аукциона Организатор рассматривает заявки и документы Претендентов и устанавливает факт поступления на соответствующий счет Организатора установленных сумм задатков.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По результатам рассмотрения заявок и документов Организатор принимает решение о признании Претендентов участниками Аукциона или об отказе в допуске к участию в Аукционе.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Претендент, допущенный к участию в Аукционе, приобретает статус участника Аукциона с момента оформления Организатором протокола о рассмотрении заявок на участие.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Организатор направляет всем Претендентам, подавшим в установленном порядке заявки на участие, сообщения о признании их участниками Аукциона или об отказе в признании их участниками Аукциона с указанием причины отказа. 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Претендент не допускается к участию в Аукционе по следующим основаниям: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представлены не все документы в соответствии с перечнем, указанным в настоящем Информационном сообщении;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оформление представленных документов не соответствует законодательству Российской Федерации, настоящему Информационному сообщению;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заявка на участие подана лицом, не уполномоченным Претендентом на осуществление таких действий,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- не подтверждено поступление в установленный срок задатка на счет Организатора.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Настоящий перечень оснований отказа Претенденту на участие в Аукционе является исчерпывающим.</w:t>
      </w:r>
    </w:p>
    <w:p w:rsidR="00670B7B" w:rsidRPr="002E003B" w:rsidRDefault="00670B7B" w:rsidP="000820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 w:rsidRPr="002E003B">
        <w:rPr>
          <w:rFonts w:ascii="Times New Roman" w:eastAsia="Times New Roman" w:hAnsi="Times New Roman"/>
          <w:b/>
          <w:lang w:eastAsia="ru-RU"/>
        </w:rPr>
        <w:t>III. Порядок проведения Аукциона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Аукцион начинается в день и </w:t>
      </w:r>
      <w:proofErr w:type="gramStart"/>
      <w:r w:rsidRPr="002E003B">
        <w:rPr>
          <w:rFonts w:ascii="Times New Roman" w:eastAsia="Times New Roman" w:hAnsi="Times New Roman"/>
          <w:lang w:eastAsia="ru-RU"/>
        </w:rPr>
        <w:t>во время</w:t>
      </w:r>
      <w:proofErr w:type="gramEnd"/>
      <w:r w:rsidRPr="002E003B">
        <w:rPr>
          <w:rFonts w:ascii="Times New Roman" w:eastAsia="Times New Roman" w:hAnsi="Times New Roman"/>
          <w:lang w:eastAsia="ru-RU"/>
        </w:rPr>
        <w:t>, указанное в настоящем Информационном сообщении.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Время начала проведения Аукциона – московское.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lastRenderedPageBreak/>
        <w:t>С момента начала Аукциона у участников Аукциона появляется возможность ввода предложений о цене имущества с подтверждением средствами ЭП. Ввод предложений о цене имущества возможен в течение всего хода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При проведении Аукциона участники могут заявлять предложения о приобретении имущества по начальной цене, а также предложения о цене имущества, превышающие текущее ценовое предложение на величину, равную (либо кратную) шагу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Шаг Аукциона отображается в карточке Аукциона.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Срок подачи ценовых предложений составляет 15 (пятнадцать) минут и увеличивается на 15 (пятнадцать) минут автоматически после каждого принятого ценового предложения. В случае если в течение указанного времени ни одного ценового предложения не поступает, Аукцион автоматически завершается. Определение победителя Аукциона и заключение с ним договоров купли-продажи осуществляется в письменной форме. Победителем Аукциона признается участник Аукциона, предложивший наиболее высокую цену. Результаты Аукциона оформляются протоколом об итогах Аукциона, который является документом, удостоверяющим право победителя на заключение договора купли-продажи имущества. Уведомление о победе на Аукционе направляется Организатором победителю Аукциона.</w:t>
      </w:r>
    </w:p>
    <w:p w:rsidR="00670B7B" w:rsidRPr="002E003B" w:rsidRDefault="00670B7B" w:rsidP="000820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 w:rsidRPr="002E003B">
        <w:rPr>
          <w:rFonts w:ascii="Times New Roman" w:eastAsia="Times New Roman" w:hAnsi="Times New Roman"/>
          <w:b/>
          <w:lang w:eastAsia="ru-RU"/>
        </w:rPr>
        <w:t>IV. Порядок заключения договора купли-продажи имущества по итогам Аукциона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Договор купли-продажи недвижимого имущества, заключается между Организатором торгов, являющимся Собственником имущества и победителем Аукциона в порядке, установленном законодательством Российской Федерации в течение 5 (пяти) рабочих дней со дня подведения итогов Аукциона по форме, приведенной на Электронной площадке.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Оплата имущества производится победителем в порядке и сроки, которые установлены договором купли-продажи.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Денежные средства в счет оплаты имущества подлежат перечислению победителем Аукциона в порядке, установленном договором купли-продажи.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Задаток, перечисленный победителем Аукциона, засчитывается в счет оплаты имущества.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i/>
          <w:lang w:eastAsia="ru-RU"/>
        </w:rPr>
      </w:pPr>
      <w:r w:rsidRPr="002E003B">
        <w:rPr>
          <w:rFonts w:ascii="Times New Roman" w:eastAsia="Times New Roman" w:hAnsi="Times New Roman"/>
          <w:b/>
          <w:i/>
          <w:lang w:eastAsia="ru-RU"/>
        </w:rPr>
        <w:t>Переход права собственности на объекты имущества</w:t>
      </w:r>
    </w:p>
    <w:p w:rsidR="00670B7B" w:rsidRPr="002E003B" w:rsidRDefault="00670B7B" w:rsidP="00670B7B">
      <w:pPr>
        <w:pStyle w:val="a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2E003B">
        <w:rPr>
          <w:sz w:val="22"/>
          <w:szCs w:val="22"/>
        </w:rPr>
        <w:t>Право собственности на объекты имущества переходит к победителю в порядке, установленном законодательством Российской Федерации и договором купли-продажи. Факт оплаты подтверждается выписками со счетов Собственника, выступающего в качестве Организатора торгов о поступлении средств в размере и сроки, которые указаны в договоре купли-продажи.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670B7B" w:rsidRPr="002E003B" w:rsidRDefault="00670B7B" w:rsidP="0008204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lang w:eastAsia="ru-RU"/>
        </w:rPr>
      </w:pPr>
      <w:r w:rsidRPr="002E003B">
        <w:rPr>
          <w:rFonts w:ascii="Times New Roman" w:eastAsia="Times New Roman" w:hAnsi="Times New Roman"/>
          <w:b/>
          <w:lang w:eastAsia="ru-RU"/>
        </w:rPr>
        <w:t>V. Заключительные положения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hAnsi="Times New Roman"/>
          <w:shd w:val="clear" w:color="auto" w:fill="FFFFFF"/>
        </w:rPr>
      </w:pPr>
      <w:r w:rsidRPr="002E003B">
        <w:rPr>
          <w:rFonts w:ascii="Times New Roman" w:eastAsia="Times New Roman" w:hAnsi="Times New Roman"/>
          <w:lang w:eastAsia="ru-RU"/>
        </w:rPr>
        <w:t xml:space="preserve">С общей информацией об объекте недвижимого имущества Претенденты могут ознакомиться на сайте электронной торговой площадки </w:t>
      </w:r>
      <w:r w:rsidRPr="002E003B">
        <w:rPr>
          <w:rFonts w:ascii="Times New Roman" w:hAnsi="Times New Roman"/>
          <w:shd w:val="clear" w:color="auto" w:fill="FFFFFF"/>
        </w:rPr>
        <w:t>«ЭТС24»</w:t>
      </w:r>
      <w:r w:rsidR="00F6254A">
        <w:rPr>
          <w:rFonts w:ascii="Times New Roman" w:hAnsi="Times New Roman"/>
          <w:shd w:val="clear" w:color="auto" w:fill="FFFFFF"/>
        </w:rPr>
        <w:t>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 xml:space="preserve">С условиями договора купли-продажи и Регламентом проведения Аукциона Претенденты могут ознакомиться на сайте электронной торговой площадки </w:t>
      </w:r>
      <w:r w:rsidRPr="002E003B">
        <w:rPr>
          <w:rFonts w:ascii="Times New Roman" w:hAnsi="Times New Roman"/>
          <w:shd w:val="clear" w:color="auto" w:fill="FFFFFF"/>
        </w:rPr>
        <w:t>«ЭТС24»</w:t>
      </w:r>
      <w:r w:rsidRPr="002E003B">
        <w:rPr>
          <w:rFonts w:ascii="Times New Roman" w:eastAsia="Times New Roman" w:hAnsi="Times New Roman"/>
          <w:lang w:eastAsia="ru-RU"/>
        </w:rPr>
        <w:t xml:space="preserve"> и непосредственно у контактного лица Организатора.</w:t>
      </w:r>
    </w:p>
    <w:p w:rsidR="00670B7B" w:rsidRPr="002E003B" w:rsidRDefault="00670B7B" w:rsidP="00670B7B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E003B">
        <w:rPr>
          <w:rFonts w:ascii="Times New Roman" w:eastAsia="Times New Roman" w:hAnsi="Times New Roman"/>
          <w:lang w:eastAsia="ru-RU"/>
        </w:rPr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u w:val="single"/>
          <w:lang w:eastAsia="ru-RU"/>
        </w:rPr>
      </w:pP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u w:val="single"/>
          <w:lang w:eastAsia="ru-RU"/>
        </w:rPr>
      </w:pP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u w:val="single"/>
          <w:lang w:eastAsia="ru-RU"/>
        </w:rPr>
      </w:pP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u w:val="single"/>
          <w:lang w:eastAsia="ru-RU"/>
        </w:rPr>
      </w:pP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u w:val="single"/>
          <w:lang w:eastAsia="ru-RU"/>
        </w:rPr>
      </w:pPr>
    </w:p>
    <w:p w:rsidR="00670B7B" w:rsidRPr="002E003B" w:rsidRDefault="00670B7B" w:rsidP="00670B7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u w:val="single"/>
          <w:lang w:eastAsia="ru-RU"/>
        </w:rPr>
      </w:pPr>
    </w:p>
    <w:p w:rsidR="001F3E40" w:rsidRPr="002E003B" w:rsidRDefault="001F3E40">
      <w:pPr>
        <w:rPr>
          <w:rFonts w:ascii="Times New Roman" w:hAnsi="Times New Roman"/>
        </w:rPr>
      </w:pPr>
    </w:p>
    <w:sectPr w:rsidR="001F3E40" w:rsidRPr="002E0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E590C"/>
    <w:multiLevelType w:val="multilevel"/>
    <w:tmpl w:val="936037E6"/>
    <w:lvl w:ilvl="0">
      <w:start w:val="1"/>
      <w:numFmt w:val="bullet"/>
      <w:lvlText w:val="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648"/>
        </w:tabs>
        <w:ind w:left="1648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97B"/>
    <w:rsid w:val="0008204D"/>
    <w:rsid w:val="001F3E40"/>
    <w:rsid w:val="001F3FB6"/>
    <w:rsid w:val="002B0DAC"/>
    <w:rsid w:val="002E003B"/>
    <w:rsid w:val="0048597B"/>
    <w:rsid w:val="004A1CD8"/>
    <w:rsid w:val="004B07E3"/>
    <w:rsid w:val="005A00CF"/>
    <w:rsid w:val="00670B7B"/>
    <w:rsid w:val="007177C0"/>
    <w:rsid w:val="00812E29"/>
    <w:rsid w:val="00CF5086"/>
    <w:rsid w:val="00D01333"/>
    <w:rsid w:val="00E90419"/>
    <w:rsid w:val="00F6254A"/>
    <w:rsid w:val="00FD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39422E-79BF-471D-9621-7B50A84F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B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0B7B"/>
    <w:rPr>
      <w:color w:val="3571A8"/>
      <w:u w:val="single"/>
    </w:rPr>
  </w:style>
  <w:style w:type="paragraph" w:styleId="a4">
    <w:name w:val="Normal (Web)"/>
    <w:basedOn w:val="a"/>
    <w:uiPriority w:val="99"/>
    <w:semiHidden/>
    <w:unhideWhenUsed/>
    <w:rsid w:val="00670B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70B7B"/>
    <w:pPr>
      <w:ind w:left="720"/>
      <w:contextualSpacing/>
    </w:pPr>
  </w:style>
  <w:style w:type="paragraph" w:customStyle="1" w:styleId="ConsNormal">
    <w:name w:val="ConsNormal"/>
    <w:uiPriority w:val="99"/>
    <w:rsid w:val="00670B7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rsid w:val="00670B7B"/>
  </w:style>
  <w:style w:type="character" w:customStyle="1" w:styleId="js-phone-number">
    <w:name w:val="js-phone-number"/>
    <w:rsid w:val="00670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2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ts24.ru/" TargetMode="External"/><Relationship Id="rId5" Type="http://schemas.openxmlformats.org/officeDocument/2006/relationships/hyperlink" Target="https://ets24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2578</Words>
  <Characters>14698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6</cp:revision>
  <dcterms:created xsi:type="dcterms:W3CDTF">2016-02-16T11:11:00Z</dcterms:created>
  <dcterms:modified xsi:type="dcterms:W3CDTF">2016-02-16T12:51:00Z</dcterms:modified>
</cp:coreProperties>
</file>